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4" w:type="dxa"/>
        <w:tblInd w:w="-176" w:type="dxa"/>
        <w:tblLook w:val="01E0" w:firstRow="1" w:lastRow="1" w:firstColumn="1" w:lastColumn="1" w:noHBand="0" w:noVBand="0"/>
      </w:tblPr>
      <w:tblGrid>
        <w:gridCol w:w="9601"/>
        <w:gridCol w:w="222"/>
      </w:tblGrid>
      <w:tr w:rsidR="00581796" w:rsidRPr="00E40C2B">
        <w:trPr>
          <w:trHeight w:val="851"/>
        </w:trPr>
        <w:tc>
          <w:tcPr>
            <w:tcW w:w="3545" w:type="dxa"/>
          </w:tcPr>
          <w:tbl>
            <w:tblPr>
              <w:tblW w:w="9214" w:type="dxa"/>
              <w:tblInd w:w="171" w:type="dxa"/>
              <w:tblLook w:val="01E0" w:firstRow="1" w:lastRow="1" w:firstColumn="1" w:lastColumn="1" w:noHBand="0" w:noVBand="0"/>
            </w:tblPr>
            <w:tblGrid>
              <w:gridCol w:w="3402"/>
              <w:gridCol w:w="426"/>
              <w:gridCol w:w="5386"/>
            </w:tblGrid>
            <w:tr w:rsidR="00D35088" w:rsidRPr="00E40C2B">
              <w:tc>
                <w:tcPr>
                  <w:tcW w:w="3402" w:type="dxa"/>
                </w:tcPr>
                <w:p w:rsidR="00D35088" w:rsidRPr="00E40C2B" w:rsidRDefault="00D35088" w:rsidP="00D35088">
                  <w:pPr>
                    <w:pStyle w:val="BodyTextIndent"/>
                    <w:spacing w:after="0"/>
                    <w:ind w:left="0"/>
                    <w:jc w:val="center"/>
                    <w:rPr>
                      <w:b/>
                      <w:noProof/>
                      <w:szCs w:val="30"/>
                    </w:rPr>
                  </w:pPr>
                  <w:r w:rsidRPr="00E40C2B">
                    <w:rPr>
                      <w:b/>
                      <w:noProof/>
                      <w:szCs w:val="30"/>
                    </w:rPr>
                    <w:t>NGÂN HÀNG NHÀ NƯỚC</w:t>
                  </w:r>
                </w:p>
              </w:tc>
              <w:tc>
                <w:tcPr>
                  <w:tcW w:w="426" w:type="dxa"/>
                </w:tcPr>
                <w:p w:rsidR="00D35088" w:rsidRPr="00E40C2B" w:rsidRDefault="00D35088" w:rsidP="00D35088">
                  <w:pPr>
                    <w:pStyle w:val="BodyTextIndent"/>
                    <w:spacing w:after="0"/>
                    <w:rPr>
                      <w:b/>
                      <w:noProof/>
                      <w:szCs w:val="30"/>
                    </w:rPr>
                  </w:pPr>
                </w:p>
              </w:tc>
              <w:tc>
                <w:tcPr>
                  <w:tcW w:w="5386" w:type="dxa"/>
                </w:tcPr>
                <w:p w:rsidR="00D35088" w:rsidRPr="00E40C2B" w:rsidRDefault="00D35088" w:rsidP="00D35088">
                  <w:pPr>
                    <w:pStyle w:val="BodyTextIndent"/>
                    <w:spacing w:after="0"/>
                    <w:ind w:left="0"/>
                    <w:jc w:val="center"/>
                    <w:rPr>
                      <w:b/>
                      <w:noProof/>
                      <w:szCs w:val="30"/>
                    </w:rPr>
                  </w:pPr>
                  <w:r w:rsidRPr="00E40C2B">
                    <w:rPr>
                      <w:b/>
                      <w:noProof/>
                      <w:szCs w:val="30"/>
                    </w:rPr>
                    <w:t>CỘNG HÒA XÃ HỘI CHỦ NGHĨA VIỆT NAM</w:t>
                  </w:r>
                </w:p>
              </w:tc>
            </w:tr>
            <w:tr w:rsidR="00D35088" w:rsidRPr="00E40C2B">
              <w:tc>
                <w:tcPr>
                  <w:tcW w:w="3402" w:type="dxa"/>
                </w:tcPr>
                <w:p w:rsidR="00D35088" w:rsidRPr="00E40C2B" w:rsidRDefault="00D35088" w:rsidP="00D35088">
                  <w:pPr>
                    <w:pStyle w:val="BodyTextIndent"/>
                    <w:spacing w:after="0"/>
                    <w:ind w:left="34"/>
                    <w:jc w:val="center"/>
                    <w:rPr>
                      <w:b/>
                      <w:noProof/>
                      <w:szCs w:val="30"/>
                    </w:rPr>
                  </w:pPr>
                  <w:r w:rsidRPr="00E40C2B">
                    <w:rPr>
                      <w:b/>
                      <w:noProof/>
                      <w:szCs w:val="30"/>
                    </w:rPr>
                    <w:t>VIỆT NAM</w:t>
                  </w:r>
                </w:p>
              </w:tc>
              <w:tc>
                <w:tcPr>
                  <w:tcW w:w="426" w:type="dxa"/>
                </w:tcPr>
                <w:p w:rsidR="00D35088" w:rsidRPr="00E40C2B" w:rsidRDefault="00D35088" w:rsidP="00D35088">
                  <w:pPr>
                    <w:pStyle w:val="BodyTextIndent"/>
                    <w:spacing w:after="0"/>
                    <w:rPr>
                      <w:b/>
                      <w:noProof/>
                      <w:szCs w:val="30"/>
                    </w:rPr>
                  </w:pPr>
                </w:p>
              </w:tc>
              <w:tc>
                <w:tcPr>
                  <w:tcW w:w="5386" w:type="dxa"/>
                </w:tcPr>
                <w:p w:rsidR="00D35088" w:rsidRPr="00E40C2B" w:rsidRDefault="00D35088" w:rsidP="00D35088">
                  <w:pPr>
                    <w:pStyle w:val="BodyTextIndent"/>
                    <w:spacing w:after="0"/>
                    <w:ind w:left="0"/>
                    <w:jc w:val="center"/>
                    <w:rPr>
                      <w:b/>
                      <w:noProof/>
                      <w:sz w:val="28"/>
                      <w:szCs w:val="28"/>
                    </w:rPr>
                  </w:pPr>
                  <w:r w:rsidRPr="00E40C2B">
                    <w:rPr>
                      <w:b/>
                      <w:noProof/>
                      <w:sz w:val="28"/>
                      <w:szCs w:val="28"/>
                    </w:rPr>
                    <w:t>Độc lập - Tự do - Hạnh phúc</w:t>
                  </w:r>
                </w:p>
              </w:tc>
            </w:tr>
            <w:tr w:rsidR="00D35088" w:rsidRPr="00E40C2B">
              <w:tc>
                <w:tcPr>
                  <w:tcW w:w="3402" w:type="dxa"/>
                </w:tcPr>
                <w:p w:rsidR="00D35088" w:rsidRPr="00E40C2B" w:rsidRDefault="006D64F3" w:rsidP="00D35088">
                  <w:pPr>
                    <w:pStyle w:val="BodyTextIndent"/>
                    <w:spacing w:after="0"/>
                    <w:rPr>
                      <w:b/>
                      <w:noProof/>
                      <w:szCs w:val="30"/>
                    </w:rPr>
                  </w:pPr>
                  <w:r>
                    <w:rPr>
                      <w:b/>
                      <w:noProof/>
                      <w:szCs w:val="30"/>
                    </w:rPr>
                    <w:pict>
                      <v:line id="_x0000_s1029" style="position:absolute;left:0;text-align:left;z-index:251656192;mso-position-horizontal-relative:text;mso-position-vertical-relative:text" from="51.75pt,6.8pt" to="105.75pt,6.8pt"/>
                    </w:pict>
                  </w:r>
                </w:p>
              </w:tc>
              <w:tc>
                <w:tcPr>
                  <w:tcW w:w="426" w:type="dxa"/>
                </w:tcPr>
                <w:p w:rsidR="00D35088" w:rsidRPr="00E40C2B" w:rsidRDefault="00D35088" w:rsidP="00D35088">
                  <w:pPr>
                    <w:pStyle w:val="BodyTextIndent"/>
                    <w:spacing w:after="0"/>
                    <w:rPr>
                      <w:b/>
                      <w:noProof/>
                      <w:szCs w:val="30"/>
                    </w:rPr>
                  </w:pPr>
                </w:p>
              </w:tc>
              <w:tc>
                <w:tcPr>
                  <w:tcW w:w="5386" w:type="dxa"/>
                </w:tcPr>
                <w:p w:rsidR="00D35088" w:rsidRPr="00E40C2B" w:rsidRDefault="006D64F3" w:rsidP="00D35088">
                  <w:pPr>
                    <w:pStyle w:val="BodyTextIndent"/>
                    <w:spacing w:after="0"/>
                    <w:rPr>
                      <w:b/>
                      <w:noProof/>
                      <w:szCs w:val="30"/>
                    </w:rPr>
                  </w:pPr>
                  <w:r>
                    <w:rPr>
                      <w:b/>
                      <w:noProof/>
                      <w:szCs w:val="30"/>
                    </w:rPr>
                    <w:pict>
                      <v:line id="_x0000_s1030" style="position:absolute;left:0;text-align:left;z-index:251657216;mso-position-horizontal-relative:text;mso-position-vertical-relative:text" from="52.05pt,6.8pt" to="223.05pt,6.8pt"/>
                    </w:pict>
                  </w:r>
                </w:p>
              </w:tc>
            </w:tr>
            <w:tr w:rsidR="00D35088" w:rsidRPr="00E40C2B">
              <w:tc>
                <w:tcPr>
                  <w:tcW w:w="3402" w:type="dxa"/>
                </w:tcPr>
                <w:p w:rsidR="00D35088" w:rsidRPr="00E40C2B" w:rsidRDefault="00D35088" w:rsidP="00D35088">
                  <w:pPr>
                    <w:pStyle w:val="BodyTextIndent"/>
                    <w:spacing w:after="0"/>
                    <w:rPr>
                      <w:noProof/>
                      <w:sz w:val="28"/>
                      <w:szCs w:val="28"/>
                    </w:rPr>
                  </w:pPr>
                  <w:r w:rsidRPr="00E40C2B">
                    <w:rPr>
                      <w:noProof/>
                      <w:sz w:val="28"/>
                      <w:szCs w:val="28"/>
                    </w:rPr>
                    <w:t>Số:            /BC-NHNN</w:t>
                  </w:r>
                </w:p>
              </w:tc>
              <w:tc>
                <w:tcPr>
                  <w:tcW w:w="426" w:type="dxa"/>
                </w:tcPr>
                <w:p w:rsidR="00D35088" w:rsidRPr="00E40C2B" w:rsidRDefault="00D35088" w:rsidP="00D35088">
                  <w:pPr>
                    <w:pStyle w:val="BodyTextIndent"/>
                    <w:spacing w:after="0"/>
                    <w:rPr>
                      <w:b/>
                      <w:noProof/>
                      <w:sz w:val="28"/>
                      <w:szCs w:val="28"/>
                    </w:rPr>
                  </w:pPr>
                </w:p>
              </w:tc>
              <w:tc>
                <w:tcPr>
                  <w:tcW w:w="5386" w:type="dxa"/>
                </w:tcPr>
                <w:p w:rsidR="00D35088" w:rsidRPr="00E40C2B" w:rsidRDefault="007B0C6F" w:rsidP="005D26EB">
                  <w:pPr>
                    <w:pStyle w:val="BodyTextIndent"/>
                    <w:spacing w:after="0"/>
                    <w:jc w:val="both"/>
                    <w:rPr>
                      <w:i/>
                      <w:noProof/>
                      <w:sz w:val="28"/>
                      <w:szCs w:val="28"/>
                    </w:rPr>
                  </w:pPr>
                  <w:r>
                    <w:rPr>
                      <w:i/>
                      <w:noProof/>
                      <w:sz w:val="28"/>
                      <w:szCs w:val="28"/>
                    </w:rPr>
                    <w:t xml:space="preserve">        </w:t>
                  </w:r>
                  <w:r w:rsidR="00D35088" w:rsidRPr="00E40C2B">
                    <w:rPr>
                      <w:i/>
                      <w:noProof/>
                      <w:sz w:val="28"/>
                      <w:szCs w:val="28"/>
                    </w:rPr>
                    <w:t>Hà Nội, ngày       tháng      năm 201</w:t>
                  </w:r>
                  <w:r w:rsidR="005D26EB" w:rsidRPr="00E40C2B">
                    <w:rPr>
                      <w:i/>
                      <w:noProof/>
                      <w:sz w:val="28"/>
                      <w:szCs w:val="28"/>
                    </w:rPr>
                    <w:t>9</w:t>
                  </w:r>
                </w:p>
              </w:tc>
            </w:tr>
          </w:tbl>
          <w:p w:rsidR="00581796" w:rsidRPr="00E40C2B" w:rsidRDefault="00581796" w:rsidP="00181C8F">
            <w:pPr>
              <w:spacing w:line="264" w:lineRule="auto"/>
              <w:jc w:val="center"/>
              <w:rPr>
                <w:noProof/>
              </w:rPr>
            </w:pPr>
          </w:p>
        </w:tc>
        <w:tc>
          <w:tcPr>
            <w:tcW w:w="6099" w:type="dxa"/>
          </w:tcPr>
          <w:p w:rsidR="00581796" w:rsidRPr="00E40C2B" w:rsidRDefault="00581796" w:rsidP="00181C8F">
            <w:pPr>
              <w:spacing w:line="264" w:lineRule="auto"/>
              <w:jc w:val="center"/>
              <w:rPr>
                <w:b/>
                <w:noProof/>
                <w:sz w:val="28"/>
                <w:szCs w:val="28"/>
              </w:rPr>
            </w:pPr>
          </w:p>
        </w:tc>
      </w:tr>
    </w:tbl>
    <w:p w:rsidR="00581796" w:rsidRPr="00E40C2B" w:rsidRDefault="00581796" w:rsidP="00B17979">
      <w:pPr>
        <w:spacing w:line="252" w:lineRule="auto"/>
        <w:jc w:val="center"/>
        <w:rPr>
          <w:b/>
          <w:noProof/>
          <w:sz w:val="28"/>
          <w:szCs w:val="28"/>
        </w:rPr>
      </w:pPr>
    </w:p>
    <w:p w:rsidR="00986C75" w:rsidRPr="00E40C2B" w:rsidRDefault="006D64F3" w:rsidP="00B17979">
      <w:pPr>
        <w:spacing w:line="252" w:lineRule="auto"/>
        <w:jc w:val="center"/>
        <w:rPr>
          <w:b/>
          <w:noProof/>
          <w:sz w:val="28"/>
          <w:szCs w:val="28"/>
        </w:rPr>
      </w:pPr>
      <w:r>
        <w:rPr>
          <w:b/>
          <w:noProof/>
          <w:szCs w:val="30"/>
          <w:lang w:eastAsia="vi-VN"/>
        </w:rPr>
        <w:pict>
          <v:rect id="_x0000_s1032" style="position:absolute;left:0;text-align:left;margin-left:-20.5pt;margin-top:1.45pt;width:78pt;height:24.75pt;z-index:251659264">
            <v:textbox style="mso-next-textbox:#_x0000_s1032">
              <w:txbxContent>
                <w:p w:rsidR="00524AF5" w:rsidRPr="00EC5B4D" w:rsidRDefault="00524AF5" w:rsidP="00524AF5">
                  <w:pPr>
                    <w:spacing w:before="40"/>
                    <w:jc w:val="center"/>
                    <w:rPr>
                      <w:b/>
                    </w:rPr>
                  </w:pPr>
                  <w:r w:rsidRPr="00EC5B4D">
                    <w:rPr>
                      <w:b/>
                    </w:rPr>
                    <w:t>DỰ THẢO</w:t>
                  </w:r>
                </w:p>
              </w:txbxContent>
            </v:textbox>
          </v:rect>
        </w:pict>
      </w:r>
      <w:r w:rsidR="0074346C" w:rsidRPr="00E40C2B">
        <w:rPr>
          <w:b/>
          <w:noProof/>
          <w:sz w:val="28"/>
          <w:szCs w:val="28"/>
        </w:rPr>
        <w:t>BÁO CÁO</w:t>
      </w:r>
    </w:p>
    <w:p w:rsidR="00D20CED" w:rsidRPr="00E40C2B" w:rsidRDefault="007E5855" w:rsidP="00B17979">
      <w:pPr>
        <w:spacing w:line="252" w:lineRule="auto"/>
        <w:jc w:val="center"/>
        <w:rPr>
          <w:b/>
          <w:noProof/>
          <w:sz w:val="28"/>
          <w:szCs w:val="28"/>
        </w:rPr>
      </w:pPr>
      <w:r w:rsidRPr="00E40C2B">
        <w:rPr>
          <w:b/>
          <w:noProof/>
          <w:sz w:val="28"/>
          <w:szCs w:val="28"/>
        </w:rPr>
        <w:t xml:space="preserve">TỔNG KẾT THI HÀNH </w:t>
      </w:r>
    </w:p>
    <w:p w:rsidR="0074346C" w:rsidRPr="00E40C2B" w:rsidRDefault="00025046" w:rsidP="00B17979">
      <w:pPr>
        <w:spacing w:line="252" w:lineRule="auto"/>
        <w:jc w:val="center"/>
        <w:rPr>
          <w:b/>
          <w:noProof/>
          <w:sz w:val="28"/>
          <w:szCs w:val="28"/>
        </w:rPr>
      </w:pPr>
      <w:r w:rsidRPr="00E40C2B">
        <w:rPr>
          <w:b/>
          <w:noProof/>
          <w:sz w:val="28"/>
          <w:szCs w:val="28"/>
        </w:rPr>
        <w:t>Quyết định số 130/2003/QĐ-TTg ngày 30/6/2003</w:t>
      </w:r>
    </w:p>
    <w:p w:rsidR="0074346C" w:rsidRPr="00E40C2B" w:rsidRDefault="006D64F3" w:rsidP="00B17979">
      <w:pPr>
        <w:tabs>
          <w:tab w:val="right" w:leader="dot" w:pos="8640"/>
        </w:tabs>
        <w:spacing w:line="252" w:lineRule="auto"/>
        <w:ind w:firstLine="720"/>
        <w:jc w:val="both"/>
        <w:rPr>
          <w:b/>
          <w:noProof/>
          <w:sz w:val="28"/>
        </w:rPr>
      </w:pPr>
      <w:r>
        <w:rPr>
          <w:b/>
          <w:noProof/>
          <w:sz w:val="28"/>
          <w:lang w:eastAsia="vi-VN"/>
        </w:rPr>
        <w:pict>
          <v:shapetype id="_x0000_t32" coordsize="21600,21600" o:spt="32" o:oned="t" path="m,l21600,21600e" filled="f">
            <v:path arrowok="t" fillok="f" o:connecttype="none"/>
            <o:lock v:ext="edit" shapetype="t"/>
          </v:shapetype>
          <v:shape id="_x0000_s1031" type="#_x0000_t32" style="position:absolute;left:0;text-align:left;margin-left:186.5pt;margin-top:.45pt;width:81pt;height:0;z-index:251658240" o:connectortype="straight"/>
        </w:pict>
      </w:r>
    </w:p>
    <w:p w:rsidR="00025046" w:rsidRPr="00E40C2B" w:rsidRDefault="00025046" w:rsidP="00B17979">
      <w:pPr>
        <w:tabs>
          <w:tab w:val="left" w:pos="5026"/>
          <w:tab w:val="right" w:leader="dot" w:pos="8640"/>
        </w:tabs>
        <w:spacing w:before="120" w:line="252" w:lineRule="auto"/>
        <w:ind w:firstLine="720"/>
        <w:jc w:val="both"/>
        <w:rPr>
          <w:noProof/>
          <w:sz w:val="28"/>
          <w:szCs w:val="28"/>
          <w:lang w:eastAsia="vi-VN"/>
        </w:rPr>
      </w:pPr>
      <w:r w:rsidRPr="00E40C2B">
        <w:rPr>
          <w:noProof/>
          <w:sz w:val="28"/>
          <w:szCs w:val="28"/>
          <w:lang w:eastAsia="vi-VN"/>
        </w:rPr>
        <w:t>Quyết định số 130/2003/QĐ-TTg của Thủ tướng Chính phủ v/v bảo vệ tiền Việt Nam</w:t>
      </w:r>
      <w:r w:rsidR="002A2F6D" w:rsidRPr="00E40C2B">
        <w:rPr>
          <w:noProof/>
          <w:sz w:val="28"/>
          <w:szCs w:val="28"/>
          <w:lang w:eastAsia="vi-VN"/>
        </w:rPr>
        <w:t xml:space="preserve"> được ban hành ngày 30/6/2003</w:t>
      </w:r>
      <w:r w:rsidR="00B35520" w:rsidRPr="00E40C2B">
        <w:rPr>
          <w:noProof/>
          <w:sz w:val="28"/>
          <w:szCs w:val="28"/>
          <w:lang w:eastAsia="vi-VN"/>
        </w:rPr>
        <w:t xml:space="preserve">. </w:t>
      </w:r>
      <w:r w:rsidR="009778CE" w:rsidRPr="00E40C2B">
        <w:rPr>
          <w:noProof/>
          <w:sz w:val="28"/>
          <w:szCs w:val="28"/>
          <w:lang w:eastAsia="vi-VN"/>
        </w:rPr>
        <w:t>Quyết định số 130/2003/QĐ-TTg</w:t>
      </w:r>
      <w:r w:rsidR="00B35520" w:rsidRPr="00E40C2B">
        <w:rPr>
          <w:noProof/>
          <w:sz w:val="28"/>
          <w:szCs w:val="28"/>
          <w:lang w:eastAsia="vi-VN"/>
        </w:rPr>
        <w:t xml:space="preserve"> bao gồm 1</w:t>
      </w:r>
      <w:r w:rsidR="00BC23F9" w:rsidRPr="00E40C2B">
        <w:rPr>
          <w:noProof/>
          <w:sz w:val="28"/>
          <w:szCs w:val="28"/>
          <w:lang w:eastAsia="vi-VN"/>
        </w:rPr>
        <w:t>1</w:t>
      </w:r>
      <w:r w:rsidR="00B35520" w:rsidRPr="00E40C2B">
        <w:rPr>
          <w:noProof/>
          <w:sz w:val="28"/>
          <w:szCs w:val="28"/>
          <w:lang w:eastAsia="vi-VN"/>
        </w:rPr>
        <w:t xml:space="preserve"> điều, quy định </w:t>
      </w:r>
      <w:r w:rsidR="0077699A" w:rsidRPr="00E40C2B">
        <w:rPr>
          <w:noProof/>
          <w:sz w:val="28"/>
          <w:szCs w:val="28"/>
        </w:rPr>
        <w:t>trách nhiệm của cơ quan, tổ chức, cá nhân trong công tác đấu tranh phòng, chống, ngăn chặn việc làm tiền giả; tàng trữ, vận chuyển, lưu hành tiền giả; và phá hoại tiền Việt Nam</w:t>
      </w:r>
      <w:r w:rsidR="00FC04A5" w:rsidRPr="00E40C2B">
        <w:rPr>
          <w:noProof/>
          <w:sz w:val="28"/>
          <w:szCs w:val="28"/>
          <w:lang w:eastAsia="vi-VN"/>
        </w:rPr>
        <w:t xml:space="preserve"> cũng như quy định việc thu giữ tiền giả, tạm thu giữ tiền nghi giả và giám định tiền Việt Nam</w:t>
      </w:r>
      <w:r w:rsidR="00FC04A5" w:rsidRPr="00E40C2B">
        <w:rPr>
          <w:noProof/>
          <w:sz w:val="28"/>
          <w:szCs w:val="28"/>
        </w:rPr>
        <w:t>.</w:t>
      </w:r>
    </w:p>
    <w:p w:rsidR="00FC04A5" w:rsidRPr="00E40C2B" w:rsidRDefault="007E5855" w:rsidP="00B17979">
      <w:pPr>
        <w:tabs>
          <w:tab w:val="left" w:pos="5026"/>
        </w:tabs>
        <w:spacing w:before="120" w:line="252" w:lineRule="auto"/>
        <w:ind w:firstLine="720"/>
        <w:jc w:val="both"/>
        <w:rPr>
          <w:noProof/>
          <w:sz w:val="28"/>
          <w:szCs w:val="28"/>
        </w:rPr>
      </w:pPr>
      <w:r w:rsidRPr="00E40C2B">
        <w:rPr>
          <w:noProof/>
          <w:sz w:val="28"/>
          <w:szCs w:val="28"/>
          <w:lang w:eastAsia="vi-VN"/>
        </w:rPr>
        <w:t>Sau</w:t>
      </w:r>
      <w:r w:rsidR="00295AA3">
        <w:rPr>
          <w:noProof/>
          <w:sz w:val="28"/>
          <w:szCs w:val="28"/>
          <w:lang w:eastAsia="vi-VN"/>
        </w:rPr>
        <w:t xml:space="preserve"> hơn</w:t>
      </w:r>
      <w:r w:rsidRPr="00E40C2B">
        <w:rPr>
          <w:noProof/>
          <w:sz w:val="28"/>
          <w:szCs w:val="28"/>
          <w:lang w:eastAsia="vi-VN"/>
        </w:rPr>
        <w:t xml:space="preserve"> </w:t>
      </w:r>
      <w:r w:rsidR="00661F84" w:rsidRPr="00E40C2B">
        <w:rPr>
          <w:noProof/>
          <w:sz w:val="28"/>
          <w:szCs w:val="28"/>
          <w:lang w:eastAsia="vi-VN"/>
        </w:rPr>
        <w:t>1</w:t>
      </w:r>
      <w:r w:rsidR="00C8133E" w:rsidRPr="00E40C2B">
        <w:rPr>
          <w:noProof/>
          <w:sz w:val="28"/>
          <w:szCs w:val="28"/>
          <w:lang w:eastAsia="vi-VN"/>
        </w:rPr>
        <w:t>5</w:t>
      </w:r>
      <w:r w:rsidRPr="00E40C2B">
        <w:rPr>
          <w:noProof/>
          <w:sz w:val="28"/>
          <w:szCs w:val="28"/>
          <w:lang w:eastAsia="vi-VN"/>
        </w:rPr>
        <w:t xml:space="preserve"> năm thi hành, </w:t>
      </w:r>
      <w:r w:rsidR="0077699A" w:rsidRPr="00E40C2B">
        <w:rPr>
          <w:noProof/>
          <w:sz w:val="28"/>
          <w:szCs w:val="28"/>
          <w:lang w:eastAsia="vi-VN"/>
        </w:rPr>
        <w:t>Quyết định số 130/2003/QĐ-TTg</w:t>
      </w:r>
      <w:r w:rsidR="00661F84" w:rsidRPr="00E40C2B">
        <w:rPr>
          <w:noProof/>
          <w:sz w:val="28"/>
          <w:szCs w:val="28"/>
          <w:lang w:eastAsia="vi-VN"/>
        </w:rPr>
        <w:t xml:space="preserve"> tạo cơ sở pháp lý cho</w:t>
      </w:r>
      <w:r w:rsidR="0077699A" w:rsidRPr="00E40C2B">
        <w:rPr>
          <w:noProof/>
          <w:sz w:val="28"/>
          <w:szCs w:val="28"/>
          <w:lang w:eastAsia="vi-VN"/>
        </w:rPr>
        <w:t xml:space="preserve"> các cơ quan, tổ chức, cá nhân trong</w:t>
      </w:r>
      <w:r w:rsidR="001554E1" w:rsidRPr="00E40C2B">
        <w:rPr>
          <w:noProof/>
          <w:sz w:val="28"/>
          <w:szCs w:val="28"/>
          <w:lang w:eastAsia="vi-VN"/>
        </w:rPr>
        <w:t xml:space="preserve"> công tác đấu tranh phòng, chống tiền giả và bảo vệ tiền Việt Nam</w:t>
      </w:r>
      <w:r w:rsidR="00661F84" w:rsidRPr="00E40C2B">
        <w:rPr>
          <w:noProof/>
          <w:sz w:val="28"/>
          <w:szCs w:val="28"/>
          <w:lang w:eastAsia="vi-VN"/>
        </w:rPr>
        <w:t xml:space="preserve">. </w:t>
      </w:r>
      <w:r w:rsidR="00FC04A5" w:rsidRPr="00E40C2B">
        <w:rPr>
          <w:noProof/>
          <w:sz w:val="28"/>
          <w:szCs w:val="28"/>
        </w:rPr>
        <w:t>Tuy nhiên</w:t>
      </w:r>
      <w:r w:rsidR="00C8133E" w:rsidRPr="00E40C2B">
        <w:rPr>
          <w:noProof/>
          <w:sz w:val="28"/>
          <w:szCs w:val="28"/>
        </w:rPr>
        <w:t>,</w:t>
      </w:r>
      <w:r w:rsidR="00FC04A5" w:rsidRPr="00E40C2B">
        <w:rPr>
          <w:noProof/>
          <w:sz w:val="28"/>
          <w:szCs w:val="28"/>
        </w:rPr>
        <w:t xml:space="preserve"> theo nhận định của cơ quan chức năng, tội phạm làm, tàng trữ, vận chuyển, lưu hành t</w:t>
      </w:r>
      <w:r w:rsidR="00C8133E" w:rsidRPr="00E40C2B">
        <w:rPr>
          <w:noProof/>
          <w:sz w:val="28"/>
          <w:szCs w:val="28"/>
        </w:rPr>
        <w:t xml:space="preserve">iền giả </w:t>
      </w:r>
      <w:r w:rsidR="00D24539" w:rsidRPr="00E40C2B">
        <w:rPr>
          <w:noProof/>
          <w:sz w:val="28"/>
          <w:szCs w:val="28"/>
        </w:rPr>
        <w:t>có</w:t>
      </w:r>
      <w:r w:rsidR="00C8133E" w:rsidRPr="00E40C2B">
        <w:rPr>
          <w:noProof/>
          <w:sz w:val="28"/>
          <w:szCs w:val="28"/>
        </w:rPr>
        <w:t xml:space="preserve"> diễn biến phức tạp </w:t>
      </w:r>
      <w:r w:rsidR="00FC04A5" w:rsidRPr="00E40C2B">
        <w:rPr>
          <w:noProof/>
          <w:sz w:val="28"/>
          <w:szCs w:val="28"/>
        </w:rPr>
        <w:t>và tính chất ngày càng nghiêm trọng. Cùng với sự phát triển của công nghệ sao chụp và xử lý hình ảnh, kỹ thuật làm tiền giả của tội phạm ngày càng tinh vi</w:t>
      </w:r>
      <w:r w:rsidR="00D24539" w:rsidRPr="00E40C2B">
        <w:rPr>
          <w:noProof/>
          <w:sz w:val="28"/>
          <w:szCs w:val="28"/>
        </w:rPr>
        <w:t xml:space="preserve"> và</w:t>
      </w:r>
      <w:r w:rsidR="009778CE" w:rsidRPr="00E40C2B">
        <w:rPr>
          <w:noProof/>
          <w:sz w:val="28"/>
          <w:szCs w:val="28"/>
        </w:rPr>
        <w:t xml:space="preserve"> giống tiền thật</w:t>
      </w:r>
      <w:r w:rsidR="00D24539" w:rsidRPr="00E40C2B">
        <w:rPr>
          <w:noProof/>
          <w:sz w:val="28"/>
          <w:szCs w:val="28"/>
        </w:rPr>
        <w:t xml:space="preserve"> về hình thức</w:t>
      </w:r>
      <w:r w:rsidR="00FC04A5" w:rsidRPr="00E40C2B">
        <w:rPr>
          <w:noProof/>
          <w:sz w:val="28"/>
          <w:szCs w:val="28"/>
        </w:rPr>
        <w:t xml:space="preserve">. Do vậy, </w:t>
      </w:r>
      <w:r w:rsidR="00BC23F9" w:rsidRPr="00E40C2B">
        <w:rPr>
          <w:noProof/>
          <w:sz w:val="28"/>
          <w:szCs w:val="28"/>
        </w:rPr>
        <w:t xml:space="preserve">đòi hỏi trách nhiệm của các cơ quan, tổ chức, cá nhân có liên quan trong công tác </w:t>
      </w:r>
      <w:r w:rsidR="00534043" w:rsidRPr="00E40C2B">
        <w:rPr>
          <w:noProof/>
          <w:sz w:val="28"/>
          <w:szCs w:val="28"/>
        </w:rPr>
        <w:t>xử lý tiền giả, tiền nghi giả cầ</w:t>
      </w:r>
      <w:r w:rsidR="00BC23F9" w:rsidRPr="00E40C2B">
        <w:rPr>
          <w:noProof/>
          <w:sz w:val="28"/>
          <w:szCs w:val="28"/>
        </w:rPr>
        <w:t>n đư</w:t>
      </w:r>
      <w:r w:rsidR="009778CE" w:rsidRPr="00E40C2B">
        <w:rPr>
          <w:noProof/>
          <w:sz w:val="28"/>
          <w:szCs w:val="28"/>
        </w:rPr>
        <w:t>ợc quy định cụ thể, chặt chẽ;</w:t>
      </w:r>
      <w:r w:rsidR="00BC23F9" w:rsidRPr="00E40C2B">
        <w:rPr>
          <w:noProof/>
          <w:sz w:val="28"/>
          <w:szCs w:val="28"/>
        </w:rPr>
        <w:t xml:space="preserve"> trách nhiệm phối hợp của các cơ quan chức năng trong công tác phòng, chống tiề</w:t>
      </w:r>
      <w:r w:rsidR="004D33E8" w:rsidRPr="00E40C2B">
        <w:rPr>
          <w:noProof/>
          <w:sz w:val="28"/>
          <w:szCs w:val="28"/>
        </w:rPr>
        <w:t>n giả cầ</w:t>
      </w:r>
      <w:r w:rsidR="00BC23F9" w:rsidRPr="00E40C2B">
        <w:rPr>
          <w:noProof/>
          <w:sz w:val="28"/>
          <w:szCs w:val="28"/>
        </w:rPr>
        <w:t xml:space="preserve">n được </w:t>
      </w:r>
      <w:r w:rsidR="00C8133E" w:rsidRPr="00E40C2B">
        <w:rPr>
          <w:noProof/>
          <w:sz w:val="28"/>
          <w:szCs w:val="28"/>
        </w:rPr>
        <w:t>nâng cao hơn nữa</w:t>
      </w:r>
      <w:r w:rsidR="00F33874" w:rsidRPr="00E40C2B">
        <w:rPr>
          <w:noProof/>
          <w:sz w:val="28"/>
          <w:szCs w:val="28"/>
        </w:rPr>
        <w:t xml:space="preserve"> nhằm bảo vệ đồng tiền Việt Nam, góp phần đảm bảo an ninh tiền tệ quốc gia</w:t>
      </w:r>
      <w:r w:rsidR="00BC23F9" w:rsidRPr="00E40C2B">
        <w:rPr>
          <w:noProof/>
          <w:sz w:val="28"/>
          <w:szCs w:val="28"/>
        </w:rPr>
        <w:t>.</w:t>
      </w:r>
    </w:p>
    <w:p w:rsidR="00330B7B" w:rsidRPr="00E40C2B" w:rsidRDefault="00330B7B" w:rsidP="00B17979">
      <w:pPr>
        <w:pStyle w:val="Subtitle"/>
        <w:tabs>
          <w:tab w:val="left" w:pos="5026"/>
        </w:tabs>
        <w:spacing w:before="120" w:line="252" w:lineRule="auto"/>
        <w:ind w:firstLine="720"/>
        <w:rPr>
          <w:rFonts w:ascii="Times New Roman" w:hAnsi="Times New Roman"/>
          <w:noProof/>
          <w:szCs w:val="28"/>
        </w:rPr>
      </w:pPr>
      <w:r w:rsidRPr="00E40C2B">
        <w:rPr>
          <w:rFonts w:ascii="Times New Roman" w:hAnsi="Times New Roman"/>
          <w:noProof/>
          <w:szCs w:val="28"/>
        </w:rPr>
        <w:t>Ngoài ra, thực tế trong quá trình đấu tranh chống các hoạt động phạm tội, các cơ quan chức năng như lực lượng công an, bộ đội biên phòng đã phát hiện nhiều trường hợp vận chuyển, lưu hành các loại ngoại tệ giả (Đô la Mỹ, Đồng tiền chung Châu Âu, Nhân dân tệ...). Trong các hoạt động giao dịch tiền mặt cũng đã xuất hiện ngoại tệ giả</w:t>
      </w:r>
      <w:r w:rsidR="00AD24FC" w:rsidRPr="00E40C2B">
        <w:rPr>
          <w:rFonts w:ascii="Times New Roman" w:hAnsi="Times New Roman"/>
          <w:noProof/>
          <w:szCs w:val="28"/>
        </w:rPr>
        <w:t>; người dân khi gặp phải ngoại tệ giả thường không giao nộp cho hệ thống ngân hàng mà tìm cách tiêu thụ; các cơ quan chức năng, hệ thống ngân hàng không thể thực hiện thu giữ do chưa có văn bản pháp lý giao trách nhiệm cho các tổ chức này được phép thu giữ ngoại tệ giả. Điều này gây thiệt hại cho các tổ chức, cá nhân sử dụng ngoại tệ tiền mặt trong giao dịch, gây khó khăn, lúng túng cho các cơ quan chức năng (cơ quan công an, bộ đội biên phòng, cơ quan hải quan…) khi phát hiện các trường hợp vận chuyển, lưu hành ngoại tệ giả.</w:t>
      </w:r>
    </w:p>
    <w:p w:rsidR="007E5855" w:rsidRPr="00E40C2B" w:rsidRDefault="007E5855" w:rsidP="00B17979">
      <w:pPr>
        <w:pStyle w:val="Subtitle"/>
        <w:tabs>
          <w:tab w:val="left" w:pos="5026"/>
        </w:tabs>
        <w:spacing w:before="120" w:line="252" w:lineRule="auto"/>
        <w:ind w:firstLine="720"/>
        <w:rPr>
          <w:rFonts w:ascii="Times New Roman" w:hAnsi="Times New Roman"/>
          <w:noProof/>
          <w:spacing w:val="-2"/>
          <w:szCs w:val="28"/>
        </w:rPr>
      </w:pPr>
      <w:r w:rsidRPr="00E40C2B">
        <w:rPr>
          <w:rFonts w:ascii="Times New Roman" w:hAnsi="Times New Roman"/>
          <w:noProof/>
          <w:szCs w:val="28"/>
          <w:lang w:eastAsia="vi-VN"/>
        </w:rPr>
        <w:t>T</w:t>
      </w:r>
      <w:r w:rsidR="00F33874" w:rsidRPr="00E40C2B">
        <w:rPr>
          <w:rFonts w:ascii="Times New Roman" w:hAnsi="Times New Roman"/>
          <w:noProof/>
          <w:szCs w:val="28"/>
          <w:lang w:eastAsia="vi-VN"/>
        </w:rPr>
        <w:t>rước yêu cầu thực tế</w:t>
      </w:r>
      <w:r w:rsidRPr="00E40C2B">
        <w:rPr>
          <w:rFonts w:ascii="Times New Roman" w:hAnsi="Times New Roman"/>
          <w:noProof/>
          <w:szCs w:val="28"/>
          <w:lang w:eastAsia="vi-VN"/>
        </w:rPr>
        <w:t xml:space="preserve"> đã đặt ra nhu cầu cấp thiết tổng kết việc thi hành, đánh giá lại các quy định của </w:t>
      </w:r>
      <w:r w:rsidR="00CB6167" w:rsidRPr="00E40C2B">
        <w:rPr>
          <w:rFonts w:ascii="Times New Roman" w:hAnsi="Times New Roman"/>
          <w:noProof/>
          <w:szCs w:val="28"/>
          <w:lang w:eastAsia="vi-VN"/>
        </w:rPr>
        <w:t>Quyết định số 130/2003/QĐ-TTg</w:t>
      </w:r>
      <w:r w:rsidR="00EC6AA6">
        <w:rPr>
          <w:rFonts w:ascii="Times New Roman" w:hAnsi="Times New Roman"/>
          <w:noProof/>
          <w:szCs w:val="28"/>
          <w:lang w:eastAsia="vi-VN"/>
        </w:rPr>
        <w:t xml:space="preserve"> </w:t>
      </w:r>
      <w:r w:rsidRPr="00E40C2B">
        <w:rPr>
          <w:rFonts w:ascii="Times New Roman" w:hAnsi="Times New Roman"/>
          <w:noProof/>
          <w:szCs w:val="28"/>
          <w:lang w:eastAsia="vi-VN"/>
        </w:rPr>
        <w:t xml:space="preserve">để có phương án </w:t>
      </w:r>
      <w:r w:rsidR="003E4DC7" w:rsidRPr="00E40C2B">
        <w:rPr>
          <w:rFonts w:ascii="Times New Roman" w:hAnsi="Times New Roman"/>
          <w:noProof/>
          <w:szCs w:val="28"/>
          <w:lang w:eastAsia="vi-VN"/>
        </w:rPr>
        <w:t xml:space="preserve">ban hành </w:t>
      </w:r>
      <w:r w:rsidR="00F33874" w:rsidRPr="00E40C2B">
        <w:rPr>
          <w:rFonts w:ascii="Times New Roman" w:hAnsi="Times New Roman"/>
          <w:noProof/>
          <w:szCs w:val="28"/>
          <w:lang w:eastAsia="vi-VN"/>
        </w:rPr>
        <w:t>văn bản QPPL</w:t>
      </w:r>
      <w:r w:rsidR="003E4DC7" w:rsidRPr="00E40C2B">
        <w:rPr>
          <w:rFonts w:ascii="Times New Roman" w:hAnsi="Times New Roman"/>
          <w:noProof/>
          <w:szCs w:val="28"/>
          <w:lang w:eastAsia="vi-VN"/>
        </w:rPr>
        <w:t xml:space="preserve"> thay thế </w:t>
      </w:r>
      <w:r w:rsidR="00CB6167" w:rsidRPr="00E40C2B">
        <w:rPr>
          <w:rFonts w:ascii="Times New Roman" w:hAnsi="Times New Roman"/>
          <w:noProof/>
          <w:szCs w:val="28"/>
          <w:lang w:eastAsia="vi-VN"/>
        </w:rPr>
        <w:t>Quyết định số 130/2003/QĐ-</w:t>
      </w:r>
      <w:r w:rsidR="009778CE" w:rsidRPr="00E40C2B">
        <w:rPr>
          <w:rFonts w:ascii="Times New Roman" w:hAnsi="Times New Roman"/>
          <w:noProof/>
          <w:szCs w:val="28"/>
          <w:lang w:eastAsia="vi-VN"/>
        </w:rPr>
        <w:t>TTg</w:t>
      </w:r>
      <w:r w:rsidR="00BC23F9" w:rsidRPr="00E40C2B">
        <w:rPr>
          <w:rFonts w:ascii="Times New Roman" w:hAnsi="Times New Roman"/>
          <w:noProof/>
          <w:szCs w:val="28"/>
          <w:lang w:eastAsia="vi-VN"/>
        </w:rPr>
        <w:t>.</w:t>
      </w:r>
    </w:p>
    <w:p w:rsidR="009D3D48" w:rsidRPr="00E40C2B" w:rsidRDefault="009D3D48" w:rsidP="00B17979">
      <w:pPr>
        <w:tabs>
          <w:tab w:val="left" w:pos="5026"/>
          <w:tab w:val="right" w:leader="dot" w:pos="8640"/>
        </w:tabs>
        <w:spacing w:before="120" w:line="252" w:lineRule="auto"/>
        <w:ind w:firstLine="720"/>
        <w:jc w:val="both"/>
        <w:rPr>
          <w:noProof/>
          <w:sz w:val="28"/>
          <w:szCs w:val="28"/>
          <w:lang w:eastAsia="vi-VN"/>
        </w:rPr>
      </w:pPr>
      <w:r w:rsidRPr="00E40C2B">
        <w:rPr>
          <w:noProof/>
          <w:color w:val="000000"/>
          <w:sz w:val="28"/>
          <w:szCs w:val="28"/>
        </w:rPr>
        <w:lastRenderedPageBreak/>
        <w:t>Ngân hàng Nhà nước xây dựng</w:t>
      </w:r>
      <w:r w:rsidR="00FF5300" w:rsidRPr="00E40C2B">
        <w:rPr>
          <w:noProof/>
          <w:color w:val="000000"/>
          <w:sz w:val="28"/>
          <w:szCs w:val="28"/>
        </w:rPr>
        <w:t>, tổng hợp</w:t>
      </w:r>
      <w:r w:rsidRPr="00E40C2B">
        <w:rPr>
          <w:noProof/>
          <w:color w:val="000000"/>
          <w:sz w:val="28"/>
          <w:szCs w:val="28"/>
        </w:rPr>
        <w:t xml:space="preserve"> Báo cáo tổng kết </w:t>
      </w:r>
      <w:r w:rsidR="00E075EC" w:rsidRPr="00E40C2B">
        <w:rPr>
          <w:noProof/>
          <w:color w:val="000000"/>
          <w:sz w:val="28"/>
          <w:szCs w:val="28"/>
        </w:rPr>
        <w:t xml:space="preserve">những kết quả đạt được và </w:t>
      </w:r>
      <w:r w:rsidR="00D24539" w:rsidRPr="00E40C2B">
        <w:rPr>
          <w:noProof/>
          <w:sz w:val="28"/>
          <w:szCs w:val="28"/>
          <w:lang w:eastAsia="vi-VN"/>
        </w:rPr>
        <w:t xml:space="preserve">những </w:t>
      </w:r>
      <w:r w:rsidRPr="00E40C2B">
        <w:rPr>
          <w:noProof/>
          <w:sz w:val="28"/>
          <w:szCs w:val="28"/>
          <w:lang w:eastAsia="vi-VN"/>
        </w:rPr>
        <w:t xml:space="preserve">hạn chế của </w:t>
      </w:r>
      <w:r w:rsidR="00CB6167" w:rsidRPr="00E40C2B">
        <w:rPr>
          <w:noProof/>
          <w:sz w:val="28"/>
          <w:szCs w:val="28"/>
          <w:lang w:eastAsia="vi-VN"/>
        </w:rPr>
        <w:t>Quyết định số 130/2003/QĐ-TTg</w:t>
      </w:r>
      <w:r w:rsidRPr="00E40C2B">
        <w:rPr>
          <w:noProof/>
          <w:sz w:val="28"/>
          <w:szCs w:val="28"/>
          <w:lang w:eastAsia="vi-VN"/>
        </w:rPr>
        <w:t xml:space="preserve"> qua thực tiễn thi hành như sau:</w:t>
      </w:r>
    </w:p>
    <w:p w:rsidR="00295E8C" w:rsidRPr="00E40C2B" w:rsidRDefault="00295E8C" w:rsidP="00B17979">
      <w:pPr>
        <w:tabs>
          <w:tab w:val="left" w:pos="5026"/>
          <w:tab w:val="right" w:leader="dot" w:pos="8640"/>
        </w:tabs>
        <w:spacing w:before="240" w:line="252" w:lineRule="auto"/>
        <w:ind w:firstLine="709"/>
        <w:jc w:val="center"/>
        <w:rPr>
          <w:b/>
          <w:noProof/>
          <w:sz w:val="28"/>
          <w:szCs w:val="28"/>
          <w:lang w:eastAsia="vi-VN"/>
        </w:rPr>
      </w:pPr>
      <w:r w:rsidRPr="00E40C2B">
        <w:rPr>
          <w:b/>
          <w:noProof/>
          <w:sz w:val="28"/>
          <w:szCs w:val="28"/>
          <w:lang w:eastAsia="vi-VN"/>
        </w:rPr>
        <w:t>Phần thứ nhất</w:t>
      </w:r>
    </w:p>
    <w:p w:rsidR="00E075EC" w:rsidRPr="00E40C2B" w:rsidRDefault="00E075EC" w:rsidP="00B17979">
      <w:pPr>
        <w:tabs>
          <w:tab w:val="left" w:pos="5026"/>
          <w:tab w:val="right" w:leader="dot" w:pos="8640"/>
        </w:tabs>
        <w:spacing w:line="252" w:lineRule="auto"/>
        <w:ind w:firstLine="709"/>
        <w:jc w:val="center"/>
        <w:rPr>
          <w:b/>
          <w:noProof/>
          <w:sz w:val="28"/>
          <w:szCs w:val="28"/>
          <w:lang w:eastAsia="vi-VN"/>
        </w:rPr>
      </w:pPr>
      <w:r w:rsidRPr="00E40C2B">
        <w:rPr>
          <w:b/>
          <w:noProof/>
          <w:sz w:val="28"/>
          <w:szCs w:val="28"/>
          <w:lang w:eastAsia="vi-VN"/>
        </w:rPr>
        <w:t>NHỮNG KẾT QUẢ ĐÃ ĐẠT ĐƯỢC</w:t>
      </w:r>
    </w:p>
    <w:p w:rsidR="00295E8C" w:rsidRPr="00E40C2B" w:rsidRDefault="00295E8C" w:rsidP="00B17979">
      <w:pPr>
        <w:tabs>
          <w:tab w:val="left" w:pos="5026"/>
          <w:tab w:val="right" w:leader="dot" w:pos="8640"/>
        </w:tabs>
        <w:spacing w:before="240" w:line="252" w:lineRule="auto"/>
        <w:ind w:firstLine="709"/>
        <w:jc w:val="both"/>
        <w:rPr>
          <w:b/>
          <w:noProof/>
          <w:sz w:val="28"/>
          <w:szCs w:val="28"/>
          <w:lang w:eastAsia="vi-VN"/>
        </w:rPr>
      </w:pPr>
      <w:r w:rsidRPr="00E40C2B">
        <w:rPr>
          <w:b/>
          <w:noProof/>
          <w:sz w:val="28"/>
          <w:szCs w:val="28"/>
          <w:lang w:eastAsia="vi-VN"/>
        </w:rPr>
        <w:t>I. Kết quả công tác tổ chức, triển khai thực hiện Quyết định</w:t>
      </w:r>
    </w:p>
    <w:p w:rsidR="00295E8C" w:rsidRPr="00E40C2B" w:rsidRDefault="00295E8C" w:rsidP="00B17979">
      <w:pPr>
        <w:tabs>
          <w:tab w:val="left" w:pos="5026"/>
          <w:tab w:val="right" w:leader="dot" w:pos="8640"/>
        </w:tabs>
        <w:spacing w:before="120" w:line="252" w:lineRule="auto"/>
        <w:ind w:firstLine="709"/>
        <w:jc w:val="both"/>
        <w:rPr>
          <w:b/>
          <w:noProof/>
          <w:sz w:val="28"/>
          <w:szCs w:val="28"/>
          <w:lang w:eastAsia="vi-VN"/>
        </w:rPr>
      </w:pPr>
      <w:r w:rsidRPr="00E40C2B">
        <w:rPr>
          <w:b/>
          <w:noProof/>
          <w:sz w:val="28"/>
          <w:szCs w:val="28"/>
          <w:lang w:eastAsia="vi-VN"/>
        </w:rPr>
        <w:t xml:space="preserve">1. Công tác lãnh đạo, chỉ đạo, tuyên truyền, quán triệt thực hiện </w:t>
      </w:r>
      <w:r w:rsidR="00DA7759" w:rsidRPr="00E40C2B">
        <w:rPr>
          <w:b/>
          <w:noProof/>
          <w:sz w:val="28"/>
          <w:szCs w:val="28"/>
          <w:lang w:eastAsia="vi-VN"/>
        </w:rPr>
        <w:t>Quyết định số 130/2003/QĐ-TTg</w:t>
      </w:r>
    </w:p>
    <w:p w:rsidR="00994A05" w:rsidRPr="00E40C2B" w:rsidRDefault="00D24539" w:rsidP="00B17979">
      <w:pPr>
        <w:tabs>
          <w:tab w:val="left" w:pos="5026"/>
        </w:tabs>
        <w:spacing w:before="120" w:line="252" w:lineRule="auto"/>
        <w:ind w:firstLine="709"/>
        <w:jc w:val="both"/>
        <w:rPr>
          <w:noProof/>
          <w:sz w:val="28"/>
          <w:szCs w:val="28"/>
        </w:rPr>
      </w:pPr>
      <w:r w:rsidRPr="00E40C2B">
        <w:rPr>
          <w:noProof/>
          <w:sz w:val="28"/>
          <w:szCs w:val="28"/>
        </w:rPr>
        <w:t>Qua theo dõi cho thấy</w:t>
      </w:r>
      <w:r w:rsidR="00994A05" w:rsidRPr="00E40C2B">
        <w:rPr>
          <w:noProof/>
          <w:sz w:val="28"/>
          <w:szCs w:val="28"/>
        </w:rPr>
        <w:t>, tiền giả và tội phạm về tiền giả xảy ra ở hầu hết các địa phương trên cả n</w:t>
      </w:r>
      <w:r w:rsidR="00BC23F9" w:rsidRPr="00E40C2B">
        <w:rPr>
          <w:noProof/>
          <w:sz w:val="28"/>
          <w:szCs w:val="28"/>
        </w:rPr>
        <w:t>ước, với nhiều diễn biến</w:t>
      </w:r>
      <w:r w:rsidR="00994A05" w:rsidRPr="00E40C2B">
        <w:rPr>
          <w:noProof/>
          <w:sz w:val="28"/>
          <w:szCs w:val="28"/>
        </w:rPr>
        <w:t xml:space="preserve"> phức tạp. Tiền Việt Nam bị làm giả không những làm giảm giá trị của </w:t>
      </w:r>
      <w:r w:rsidR="00BC23F9" w:rsidRPr="00E40C2B">
        <w:rPr>
          <w:noProof/>
          <w:sz w:val="28"/>
          <w:szCs w:val="28"/>
        </w:rPr>
        <w:t xml:space="preserve">đồng </w:t>
      </w:r>
      <w:r w:rsidR="00994A05" w:rsidRPr="00E40C2B">
        <w:rPr>
          <w:noProof/>
          <w:sz w:val="28"/>
          <w:szCs w:val="28"/>
        </w:rPr>
        <w:t xml:space="preserve">tiền </w:t>
      </w:r>
      <w:r w:rsidR="00BC23F9" w:rsidRPr="00E40C2B">
        <w:rPr>
          <w:noProof/>
          <w:sz w:val="28"/>
          <w:szCs w:val="28"/>
        </w:rPr>
        <w:t>do NHNN Việt Nam phát hành</w:t>
      </w:r>
      <w:r w:rsidR="00994A05" w:rsidRPr="00E40C2B">
        <w:rPr>
          <w:noProof/>
          <w:sz w:val="28"/>
          <w:szCs w:val="28"/>
        </w:rPr>
        <w:t xml:space="preserve"> mà còn tác động không nhỏ đến </w:t>
      </w:r>
      <w:r w:rsidR="00F33874" w:rsidRPr="00E40C2B">
        <w:rPr>
          <w:noProof/>
          <w:sz w:val="28"/>
          <w:szCs w:val="28"/>
        </w:rPr>
        <w:t>an ninh tiền tệ quốc gia, giảm lòng tin của người</w:t>
      </w:r>
      <w:r w:rsidR="00994A05" w:rsidRPr="00E40C2B">
        <w:rPr>
          <w:noProof/>
          <w:sz w:val="28"/>
          <w:szCs w:val="28"/>
        </w:rPr>
        <w:t xml:space="preserve"> dân vào chính sách, công tác quản lý, điều hành tiền tệ của nhà nước.</w:t>
      </w:r>
    </w:p>
    <w:p w:rsidR="00C26D68" w:rsidRPr="00B17979" w:rsidRDefault="007A4015" w:rsidP="00B17979">
      <w:pPr>
        <w:tabs>
          <w:tab w:val="left" w:pos="5026"/>
          <w:tab w:val="right" w:leader="dot" w:pos="8640"/>
        </w:tabs>
        <w:spacing w:before="120" w:line="252" w:lineRule="auto"/>
        <w:ind w:firstLine="709"/>
        <w:jc w:val="both"/>
        <w:rPr>
          <w:noProof/>
          <w:spacing w:val="-2"/>
          <w:sz w:val="28"/>
          <w:szCs w:val="28"/>
        </w:rPr>
      </w:pPr>
      <w:r w:rsidRPr="00B17979">
        <w:rPr>
          <w:noProof/>
          <w:spacing w:val="-2"/>
          <w:sz w:val="28"/>
          <w:szCs w:val="28"/>
          <w:lang w:eastAsia="vi-VN"/>
        </w:rPr>
        <w:t>S</w:t>
      </w:r>
      <w:r w:rsidR="00C26D68" w:rsidRPr="00B17979">
        <w:rPr>
          <w:noProof/>
          <w:spacing w:val="-2"/>
          <w:sz w:val="28"/>
          <w:szCs w:val="28"/>
          <w:lang w:eastAsia="vi-VN"/>
        </w:rPr>
        <w:t>au khi Quyết định</w:t>
      </w:r>
      <w:r w:rsidR="00295AA3">
        <w:rPr>
          <w:noProof/>
          <w:spacing w:val="-2"/>
          <w:sz w:val="28"/>
          <w:szCs w:val="28"/>
          <w:lang w:eastAsia="vi-VN"/>
        </w:rPr>
        <w:t xml:space="preserve"> </w:t>
      </w:r>
      <w:r w:rsidR="002D43E7" w:rsidRPr="00B17979">
        <w:rPr>
          <w:noProof/>
          <w:spacing w:val="-2"/>
          <w:sz w:val="28"/>
          <w:szCs w:val="28"/>
          <w:lang w:eastAsia="vi-VN"/>
        </w:rPr>
        <w:t>số 130/2003/QĐ-TTg</w:t>
      </w:r>
      <w:r w:rsidR="00EC6AA6">
        <w:rPr>
          <w:noProof/>
          <w:spacing w:val="-2"/>
          <w:sz w:val="28"/>
          <w:szCs w:val="28"/>
          <w:lang w:eastAsia="vi-VN"/>
        </w:rPr>
        <w:t xml:space="preserve"> </w:t>
      </w:r>
      <w:r w:rsidR="002D43E7" w:rsidRPr="00B17979">
        <w:rPr>
          <w:noProof/>
          <w:spacing w:val="-2"/>
          <w:sz w:val="28"/>
          <w:szCs w:val="28"/>
          <w:lang w:eastAsia="vi-VN"/>
        </w:rPr>
        <w:t>được ban hành, NHNN, Bộ Công an, Bộ Quốc phòng và Bộ Tài chính đã quán triệt, phổ biến</w:t>
      </w:r>
      <w:r w:rsidR="00D24539" w:rsidRPr="00B17979">
        <w:rPr>
          <w:noProof/>
          <w:spacing w:val="-2"/>
          <w:sz w:val="28"/>
          <w:szCs w:val="28"/>
          <w:lang w:eastAsia="vi-VN"/>
        </w:rPr>
        <w:t>, triển khai thực hiện đến</w:t>
      </w:r>
      <w:r w:rsidR="002D43E7" w:rsidRPr="00B17979">
        <w:rPr>
          <w:noProof/>
          <w:spacing w:val="-2"/>
          <w:sz w:val="28"/>
          <w:szCs w:val="28"/>
          <w:lang w:eastAsia="vi-VN"/>
        </w:rPr>
        <w:t xml:space="preserve"> các đơn vị chức năng có liên quan trong công tác phòng, chống tiền giả và bảo </w:t>
      </w:r>
      <w:r w:rsidR="00D24539" w:rsidRPr="00B17979">
        <w:rPr>
          <w:noProof/>
          <w:spacing w:val="-2"/>
          <w:sz w:val="28"/>
          <w:szCs w:val="28"/>
          <w:lang w:eastAsia="vi-VN"/>
        </w:rPr>
        <w:t xml:space="preserve">vệ tiền Việt Nam. Bộ Công an </w:t>
      </w:r>
      <w:r w:rsidR="00EF3BBB" w:rsidRPr="00B17979">
        <w:rPr>
          <w:noProof/>
          <w:spacing w:val="-2"/>
          <w:sz w:val="28"/>
          <w:szCs w:val="28"/>
          <w:lang w:eastAsia="vi-VN"/>
        </w:rPr>
        <w:t>chịu</w:t>
      </w:r>
      <w:r w:rsidR="002D43E7" w:rsidRPr="00B17979">
        <w:rPr>
          <w:noProof/>
          <w:spacing w:val="-2"/>
          <w:sz w:val="28"/>
          <w:szCs w:val="28"/>
          <w:lang w:eastAsia="vi-VN"/>
        </w:rPr>
        <w:t xml:space="preserve"> trách nhiệm chính và toàn diện trong công tác đấu tranh phòng, chống tiền giả và bảo vệ tiền Việt Nam</w:t>
      </w:r>
      <w:r w:rsidR="00F8026B" w:rsidRPr="00B17979">
        <w:rPr>
          <w:noProof/>
          <w:spacing w:val="-2"/>
          <w:sz w:val="28"/>
          <w:szCs w:val="28"/>
          <w:lang w:eastAsia="vi-VN"/>
        </w:rPr>
        <w:t>. NHNN, Bộ Quốc phòng và Bộ Tài chính đã kịp thời chỉ đạo và hướng dẫn các đơn vị trực thuộc trong việc xử lý tiền giả, tiền nghi giả, nghi bị phá hoạ</w:t>
      </w:r>
      <w:r w:rsidR="00EF3BBB" w:rsidRPr="00B17979">
        <w:rPr>
          <w:noProof/>
          <w:spacing w:val="-2"/>
          <w:sz w:val="28"/>
          <w:szCs w:val="28"/>
          <w:lang w:eastAsia="vi-VN"/>
        </w:rPr>
        <w:t>i và</w:t>
      </w:r>
      <w:r w:rsidR="00F8026B" w:rsidRPr="00B17979">
        <w:rPr>
          <w:noProof/>
          <w:spacing w:val="-2"/>
          <w:sz w:val="28"/>
          <w:szCs w:val="28"/>
          <w:lang w:eastAsia="vi-VN"/>
        </w:rPr>
        <w:t xml:space="preserve"> công tác bảo vệ tiền Việt Nam.</w:t>
      </w:r>
      <w:r w:rsidR="00EC6AA6">
        <w:rPr>
          <w:noProof/>
          <w:spacing w:val="-2"/>
          <w:sz w:val="28"/>
          <w:szCs w:val="28"/>
          <w:lang w:eastAsia="vi-VN"/>
        </w:rPr>
        <w:t xml:space="preserve"> </w:t>
      </w:r>
      <w:r w:rsidRPr="00B17979">
        <w:rPr>
          <w:noProof/>
          <w:spacing w:val="-2"/>
          <w:sz w:val="28"/>
          <w:szCs w:val="28"/>
          <w:lang w:eastAsia="vi-VN"/>
        </w:rPr>
        <w:t xml:space="preserve">Bộ Công an và NHNN </w:t>
      </w:r>
      <w:r w:rsidR="00F8026B" w:rsidRPr="00B17979">
        <w:rPr>
          <w:noProof/>
          <w:spacing w:val="-2"/>
          <w:sz w:val="28"/>
          <w:szCs w:val="28"/>
          <w:lang w:eastAsia="vi-VN"/>
        </w:rPr>
        <w:t xml:space="preserve">đã </w:t>
      </w:r>
      <w:r w:rsidRPr="00B17979">
        <w:rPr>
          <w:noProof/>
          <w:spacing w:val="-2"/>
          <w:sz w:val="28"/>
          <w:szCs w:val="28"/>
          <w:lang w:eastAsia="vi-VN"/>
        </w:rPr>
        <w:t xml:space="preserve">thành lập </w:t>
      </w:r>
      <w:r w:rsidR="00C038BD" w:rsidRPr="00B17979">
        <w:rPr>
          <w:noProof/>
          <w:spacing w:val="-2"/>
          <w:sz w:val="28"/>
          <w:szCs w:val="28"/>
          <w:lang w:eastAsia="vi-VN"/>
        </w:rPr>
        <w:t>đơn vị</w:t>
      </w:r>
      <w:r w:rsidRPr="00B17979">
        <w:rPr>
          <w:noProof/>
          <w:spacing w:val="-2"/>
          <w:sz w:val="28"/>
          <w:szCs w:val="28"/>
          <w:lang w:eastAsia="vi-VN"/>
        </w:rPr>
        <w:t xml:space="preserve"> chuyên trách về phòng, chống tiền giả nhằm</w:t>
      </w:r>
      <w:r w:rsidR="00F8026B" w:rsidRPr="00B17979">
        <w:rPr>
          <w:noProof/>
          <w:spacing w:val="-2"/>
          <w:sz w:val="28"/>
          <w:szCs w:val="28"/>
          <w:lang w:eastAsia="vi-VN"/>
        </w:rPr>
        <w:t xml:space="preserve"> chuyên môn hóa công tác phòng, chống tiền giả và</w:t>
      </w:r>
      <w:r w:rsidRPr="00B17979">
        <w:rPr>
          <w:noProof/>
          <w:spacing w:val="-2"/>
          <w:sz w:val="28"/>
          <w:szCs w:val="28"/>
          <w:lang w:eastAsia="vi-VN"/>
        </w:rPr>
        <w:t xml:space="preserve"> đẩy mạnh công tác phối hợp với các đơn vị nghiệp vụ trực thuộc bộ</w:t>
      </w:r>
      <w:r w:rsidR="00F8026B" w:rsidRPr="00B17979">
        <w:rPr>
          <w:noProof/>
          <w:spacing w:val="-2"/>
          <w:sz w:val="28"/>
          <w:szCs w:val="28"/>
          <w:lang w:eastAsia="vi-VN"/>
        </w:rPr>
        <w:t>,</w:t>
      </w:r>
      <w:r w:rsidRPr="00B17979">
        <w:rPr>
          <w:noProof/>
          <w:spacing w:val="-2"/>
          <w:sz w:val="28"/>
          <w:szCs w:val="28"/>
          <w:lang w:eastAsia="vi-VN"/>
        </w:rPr>
        <w:t xml:space="preserve"> ngành liên quan để tăng cường </w:t>
      </w:r>
      <w:r w:rsidR="00F8026B" w:rsidRPr="00B17979">
        <w:rPr>
          <w:noProof/>
          <w:spacing w:val="-2"/>
          <w:sz w:val="28"/>
          <w:szCs w:val="28"/>
          <w:lang w:eastAsia="vi-VN"/>
        </w:rPr>
        <w:t xml:space="preserve">hiệu quả </w:t>
      </w:r>
      <w:r w:rsidRPr="00B17979">
        <w:rPr>
          <w:noProof/>
          <w:spacing w:val="-2"/>
          <w:sz w:val="28"/>
          <w:szCs w:val="28"/>
          <w:lang w:eastAsia="vi-VN"/>
        </w:rPr>
        <w:t>công tác đấu tranh phòng, chống tội phạm về tiền giả.</w:t>
      </w:r>
    </w:p>
    <w:p w:rsidR="00295E8C" w:rsidRPr="00EC6AA6" w:rsidRDefault="00295E8C" w:rsidP="00B17979">
      <w:pPr>
        <w:tabs>
          <w:tab w:val="left" w:pos="5026"/>
          <w:tab w:val="right" w:leader="dot" w:pos="8640"/>
        </w:tabs>
        <w:spacing w:before="120" w:line="252" w:lineRule="auto"/>
        <w:ind w:firstLine="709"/>
        <w:jc w:val="both"/>
        <w:rPr>
          <w:noProof/>
          <w:sz w:val="28"/>
          <w:szCs w:val="28"/>
        </w:rPr>
      </w:pPr>
      <w:r w:rsidRPr="00EC6AA6">
        <w:rPr>
          <w:noProof/>
          <w:sz w:val="28"/>
          <w:szCs w:val="28"/>
        </w:rPr>
        <w:t xml:space="preserve">Trong quá trình </w:t>
      </w:r>
      <w:r w:rsidR="00F8026B" w:rsidRPr="00EC6AA6">
        <w:rPr>
          <w:noProof/>
          <w:sz w:val="28"/>
          <w:szCs w:val="28"/>
        </w:rPr>
        <w:t xml:space="preserve">triển khai thực hiện, </w:t>
      </w:r>
      <w:r w:rsidRPr="00EC6AA6">
        <w:rPr>
          <w:noProof/>
          <w:sz w:val="28"/>
          <w:szCs w:val="28"/>
        </w:rPr>
        <w:t xml:space="preserve">các bộ, ngành liên quan luôn tuân thủ các quy trình và quy định </w:t>
      </w:r>
      <w:r w:rsidR="00C038BD" w:rsidRPr="00EC6AA6">
        <w:rPr>
          <w:noProof/>
          <w:sz w:val="28"/>
          <w:szCs w:val="28"/>
        </w:rPr>
        <w:t>trong công tác đấu tranh</w:t>
      </w:r>
      <w:r w:rsidR="00EC6AA6" w:rsidRPr="00EC6AA6">
        <w:rPr>
          <w:noProof/>
          <w:sz w:val="28"/>
          <w:szCs w:val="28"/>
        </w:rPr>
        <w:t xml:space="preserve"> </w:t>
      </w:r>
      <w:r w:rsidR="00F8026B" w:rsidRPr="00EC6AA6">
        <w:rPr>
          <w:noProof/>
          <w:sz w:val="28"/>
          <w:szCs w:val="28"/>
        </w:rPr>
        <w:t>phòng, chống tiền giả,</w:t>
      </w:r>
      <w:r w:rsidRPr="00EC6AA6">
        <w:rPr>
          <w:noProof/>
          <w:sz w:val="28"/>
          <w:szCs w:val="28"/>
        </w:rPr>
        <w:t xml:space="preserve"> bảo vệ tiền Việt Nam; có sự phối hợp chặt chẽ giữa các cơ quan chức năng trong việc bảo vệ tiền Việt Nam.</w:t>
      </w:r>
      <w:r w:rsidR="00EC6AA6" w:rsidRPr="00EC6AA6">
        <w:rPr>
          <w:noProof/>
          <w:sz w:val="28"/>
          <w:szCs w:val="28"/>
        </w:rPr>
        <w:t xml:space="preserve"> </w:t>
      </w:r>
      <w:r w:rsidR="00CC065E" w:rsidRPr="00EC6AA6">
        <w:rPr>
          <w:noProof/>
          <w:sz w:val="28"/>
          <w:szCs w:val="28"/>
        </w:rPr>
        <w:t xml:space="preserve">Việc phổ biến Quyết định </w:t>
      </w:r>
      <w:r w:rsidR="00CC065E" w:rsidRPr="00EC6AA6">
        <w:rPr>
          <w:noProof/>
          <w:sz w:val="28"/>
          <w:szCs w:val="28"/>
          <w:lang w:eastAsia="vi-VN"/>
        </w:rPr>
        <w:t>số 130/2003/QĐ-TTg</w:t>
      </w:r>
      <w:r w:rsidR="00CC065E" w:rsidRPr="00EC6AA6">
        <w:rPr>
          <w:noProof/>
          <w:sz w:val="28"/>
          <w:szCs w:val="28"/>
        </w:rPr>
        <w:t xml:space="preserve"> và các văn bản quy định chi tiết cho các đối tượng liên quan được chú trọng quan tâm ngay từ khi</w:t>
      </w:r>
      <w:r w:rsidR="004D33E8" w:rsidRPr="00EC6AA6">
        <w:rPr>
          <w:noProof/>
          <w:sz w:val="28"/>
          <w:szCs w:val="28"/>
        </w:rPr>
        <w:t xml:space="preserve"> được</w:t>
      </w:r>
      <w:r w:rsidR="00EC6AA6" w:rsidRPr="00EC6AA6">
        <w:rPr>
          <w:noProof/>
          <w:sz w:val="28"/>
          <w:szCs w:val="28"/>
        </w:rPr>
        <w:t xml:space="preserve"> </w:t>
      </w:r>
      <w:r w:rsidR="004D33E8" w:rsidRPr="00EC6AA6">
        <w:rPr>
          <w:noProof/>
          <w:sz w:val="28"/>
          <w:szCs w:val="28"/>
        </w:rPr>
        <w:t>ban hành, như:</w:t>
      </w:r>
      <w:r w:rsidR="00CC065E" w:rsidRPr="00EC6AA6">
        <w:rPr>
          <w:noProof/>
          <w:sz w:val="28"/>
          <w:szCs w:val="28"/>
        </w:rPr>
        <w:t xml:space="preserve"> phổ biến rộng rãi trên </w:t>
      </w:r>
      <w:r w:rsidR="00EC6AA6">
        <w:rPr>
          <w:noProof/>
          <w:sz w:val="28"/>
          <w:szCs w:val="28"/>
        </w:rPr>
        <w:t>Cổng thông tin điện tử</w:t>
      </w:r>
      <w:r w:rsidR="00CC065E" w:rsidRPr="00EC6AA6">
        <w:rPr>
          <w:noProof/>
          <w:sz w:val="28"/>
          <w:szCs w:val="28"/>
        </w:rPr>
        <w:t xml:space="preserve"> của Chính phủ, của các Bộ, ngành</w:t>
      </w:r>
      <w:r w:rsidR="004D33E8" w:rsidRPr="00EC6AA6">
        <w:rPr>
          <w:noProof/>
          <w:sz w:val="28"/>
          <w:szCs w:val="28"/>
        </w:rPr>
        <w:t>;</w:t>
      </w:r>
      <w:r w:rsidR="00B17979" w:rsidRPr="00EC6AA6">
        <w:rPr>
          <w:noProof/>
          <w:sz w:val="28"/>
          <w:szCs w:val="28"/>
        </w:rPr>
        <w:t xml:space="preserve"> </w:t>
      </w:r>
      <w:r w:rsidR="004D33E8" w:rsidRPr="00EC6AA6">
        <w:rPr>
          <w:noProof/>
          <w:sz w:val="28"/>
          <w:szCs w:val="28"/>
        </w:rPr>
        <w:t>chỉ đạo, t</w:t>
      </w:r>
      <w:r w:rsidR="00CC065E" w:rsidRPr="00EC6AA6">
        <w:rPr>
          <w:noProof/>
          <w:sz w:val="28"/>
          <w:szCs w:val="28"/>
        </w:rPr>
        <w:t xml:space="preserve">uyên truyền, </w:t>
      </w:r>
      <w:r w:rsidR="004D33E8" w:rsidRPr="00EC6AA6">
        <w:rPr>
          <w:noProof/>
          <w:sz w:val="28"/>
          <w:szCs w:val="28"/>
        </w:rPr>
        <w:t>quán triệt</w:t>
      </w:r>
      <w:r w:rsidR="00CC065E" w:rsidRPr="00EC6AA6">
        <w:rPr>
          <w:noProof/>
          <w:sz w:val="28"/>
          <w:szCs w:val="28"/>
        </w:rPr>
        <w:t xml:space="preserve"> về nội dung Quyết định để nâng cao chuyên môn, nghiệp vụ và ứng xử theo pháp luật cho đội ngũ cán bộ, công chức thuộc ngành và của nhân dân; cung cấp tài liệu và nguồn tìm kiếm văn bản để cán bộ, công chức và nhân dân </w:t>
      </w:r>
      <w:r w:rsidR="00EF3BBB" w:rsidRPr="00EC6AA6">
        <w:rPr>
          <w:noProof/>
          <w:sz w:val="28"/>
          <w:szCs w:val="28"/>
        </w:rPr>
        <w:t>thuận lợi</w:t>
      </w:r>
      <w:r w:rsidR="00CC065E" w:rsidRPr="00EC6AA6">
        <w:rPr>
          <w:noProof/>
          <w:sz w:val="28"/>
          <w:szCs w:val="28"/>
        </w:rPr>
        <w:t xml:space="preserve"> khai thác, nghiên cứu, vận dụng</w:t>
      </w:r>
      <w:r w:rsidR="00CC065E" w:rsidRPr="00EC6AA6">
        <w:rPr>
          <w:rStyle w:val="Emphasis"/>
          <w:i w:val="0"/>
          <w:noProof/>
          <w:sz w:val="28"/>
          <w:szCs w:val="28"/>
        </w:rPr>
        <w:t xml:space="preserve">. </w:t>
      </w:r>
    </w:p>
    <w:p w:rsidR="00295E8C" w:rsidRPr="00E40C2B" w:rsidRDefault="00295E8C" w:rsidP="00B17979">
      <w:pPr>
        <w:tabs>
          <w:tab w:val="left" w:pos="5026"/>
          <w:tab w:val="right" w:leader="dot" w:pos="8640"/>
        </w:tabs>
        <w:spacing w:before="120" w:line="252" w:lineRule="auto"/>
        <w:ind w:firstLine="709"/>
        <w:jc w:val="both"/>
        <w:rPr>
          <w:b/>
          <w:noProof/>
          <w:sz w:val="28"/>
          <w:szCs w:val="28"/>
          <w:lang w:eastAsia="vi-VN"/>
        </w:rPr>
      </w:pPr>
      <w:r w:rsidRPr="00E40C2B">
        <w:rPr>
          <w:b/>
          <w:noProof/>
          <w:sz w:val="28"/>
          <w:szCs w:val="28"/>
          <w:lang w:eastAsia="vi-VN"/>
        </w:rPr>
        <w:t>2. Việc ban hành, kiểm tra, theo dõi thi hành các văn bản</w:t>
      </w:r>
    </w:p>
    <w:p w:rsidR="005C64B8" w:rsidRPr="00E40C2B" w:rsidRDefault="00C038BD" w:rsidP="00B17979">
      <w:pPr>
        <w:tabs>
          <w:tab w:val="left" w:pos="1134"/>
        </w:tabs>
        <w:spacing w:before="120" w:line="252" w:lineRule="auto"/>
        <w:ind w:firstLine="709"/>
        <w:jc w:val="both"/>
        <w:rPr>
          <w:rFonts w:eastAsia="Arial"/>
          <w:noProof/>
          <w:sz w:val="28"/>
          <w:szCs w:val="28"/>
        </w:rPr>
      </w:pPr>
      <w:r w:rsidRPr="00E40C2B">
        <w:rPr>
          <w:noProof/>
          <w:sz w:val="28"/>
          <w:szCs w:val="28"/>
        </w:rPr>
        <w:t>Căn cứ Quyết định số 130/2003/QĐ-TTg</w:t>
      </w:r>
      <w:r w:rsidR="005C64B8" w:rsidRPr="00E40C2B">
        <w:rPr>
          <w:noProof/>
          <w:sz w:val="28"/>
          <w:szCs w:val="28"/>
        </w:rPr>
        <w:t xml:space="preserve">, </w:t>
      </w:r>
      <w:r w:rsidR="00EF3BBB" w:rsidRPr="00E40C2B">
        <w:rPr>
          <w:noProof/>
          <w:sz w:val="28"/>
          <w:szCs w:val="28"/>
        </w:rPr>
        <w:t>NHNN và Bộ Tài chính</w:t>
      </w:r>
      <w:r w:rsidR="005C64B8" w:rsidRPr="00E40C2B">
        <w:rPr>
          <w:noProof/>
          <w:sz w:val="28"/>
          <w:szCs w:val="28"/>
        </w:rPr>
        <w:t xml:space="preserve"> đã xây dựng, ban hành văn bản quy phạm pháp luật chi tiết quy định việc </w:t>
      </w:r>
      <w:r w:rsidR="00E1397D" w:rsidRPr="00E40C2B">
        <w:rPr>
          <w:noProof/>
          <w:sz w:val="28"/>
          <w:szCs w:val="28"/>
        </w:rPr>
        <w:t>bảo vệ tiền Việt Nam</w:t>
      </w:r>
      <w:r w:rsidRPr="00E40C2B">
        <w:rPr>
          <w:noProof/>
          <w:sz w:val="28"/>
          <w:szCs w:val="28"/>
        </w:rPr>
        <w:t>thuộc lĩnh vực phụ trách</w:t>
      </w:r>
      <w:r w:rsidR="005C64B8" w:rsidRPr="00E40C2B">
        <w:rPr>
          <w:noProof/>
          <w:sz w:val="28"/>
          <w:szCs w:val="28"/>
        </w:rPr>
        <w:t xml:space="preserve">, cụ thể: </w:t>
      </w:r>
      <w:r w:rsidR="007A1C82" w:rsidRPr="00E40C2B">
        <w:rPr>
          <w:noProof/>
          <w:sz w:val="28"/>
          <w:szCs w:val="28"/>
        </w:rPr>
        <w:t xml:space="preserve">NHNN đã ban hành Quyết định số 28/2008/QĐ-NHNN ngày 10/10/2008 và </w:t>
      </w:r>
      <w:r w:rsidR="005C64B8" w:rsidRPr="00E40C2B">
        <w:rPr>
          <w:noProof/>
          <w:sz w:val="28"/>
          <w:szCs w:val="28"/>
        </w:rPr>
        <w:t>Thông tư</w:t>
      </w:r>
      <w:r w:rsidR="005C64B8" w:rsidRPr="00E40C2B">
        <w:rPr>
          <w:rFonts w:eastAsia="Arial"/>
          <w:noProof/>
          <w:sz w:val="28"/>
          <w:szCs w:val="28"/>
        </w:rPr>
        <w:t xml:space="preserve"> số 28/</w:t>
      </w:r>
      <w:r w:rsidR="005C64B8" w:rsidRPr="00E40C2B">
        <w:rPr>
          <w:noProof/>
          <w:sz w:val="28"/>
          <w:szCs w:val="28"/>
        </w:rPr>
        <w:t>2013</w:t>
      </w:r>
      <w:r w:rsidR="005C64B8" w:rsidRPr="00E40C2B">
        <w:rPr>
          <w:rFonts w:eastAsia="Arial"/>
          <w:noProof/>
          <w:sz w:val="28"/>
          <w:szCs w:val="28"/>
        </w:rPr>
        <w:t>/</w:t>
      </w:r>
      <w:r w:rsidR="005C64B8" w:rsidRPr="00E40C2B">
        <w:rPr>
          <w:noProof/>
          <w:sz w:val="28"/>
          <w:szCs w:val="28"/>
        </w:rPr>
        <w:t>TT</w:t>
      </w:r>
      <w:r w:rsidR="005C64B8" w:rsidRPr="00E40C2B">
        <w:rPr>
          <w:rFonts w:eastAsia="Arial"/>
          <w:noProof/>
          <w:sz w:val="28"/>
          <w:szCs w:val="28"/>
        </w:rPr>
        <w:t xml:space="preserve">-NHNN ngày </w:t>
      </w:r>
      <w:r w:rsidR="005C64B8" w:rsidRPr="00E40C2B">
        <w:rPr>
          <w:noProof/>
          <w:sz w:val="28"/>
          <w:szCs w:val="28"/>
        </w:rPr>
        <w:t>05</w:t>
      </w:r>
      <w:r w:rsidR="005C64B8" w:rsidRPr="00E40C2B">
        <w:rPr>
          <w:rFonts w:eastAsia="Arial"/>
          <w:noProof/>
          <w:sz w:val="28"/>
          <w:szCs w:val="28"/>
        </w:rPr>
        <w:t>/1</w:t>
      </w:r>
      <w:r w:rsidR="005C64B8" w:rsidRPr="00E40C2B">
        <w:rPr>
          <w:noProof/>
          <w:sz w:val="28"/>
          <w:szCs w:val="28"/>
        </w:rPr>
        <w:t>2</w:t>
      </w:r>
      <w:r w:rsidR="005C64B8" w:rsidRPr="00E40C2B">
        <w:rPr>
          <w:rFonts w:eastAsia="Arial"/>
          <w:noProof/>
          <w:sz w:val="28"/>
          <w:szCs w:val="28"/>
        </w:rPr>
        <w:t>/20</w:t>
      </w:r>
      <w:r w:rsidR="005C64B8" w:rsidRPr="00E40C2B">
        <w:rPr>
          <w:noProof/>
          <w:sz w:val="28"/>
          <w:szCs w:val="28"/>
        </w:rPr>
        <w:t>13</w:t>
      </w:r>
      <w:r w:rsidRPr="00E40C2B">
        <w:rPr>
          <w:noProof/>
          <w:sz w:val="28"/>
          <w:szCs w:val="28"/>
        </w:rPr>
        <w:t xml:space="preserve"> về việc xử lý tiền giả, tiền nghi giả</w:t>
      </w:r>
      <w:r w:rsidR="007A1C82" w:rsidRPr="00E40C2B">
        <w:rPr>
          <w:noProof/>
          <w:sz w:val="28"/>
          <w:szCs w:val="28"/>
        </w:rPr>
        <w:t xml:space="preserve"> (thay thế Quyết định số </w:t>
      </w:r>
      <w:r w:rsidR="007A1C82" w:rsidRPr="00E40C2B">
        <w:rPr>
          <w:noProof/>
          <w:sz w:val="28"/>
          <w:szCs w:val="28"/>
        </w:rPr>
        <w:lastRenderedPageBreak/>
        <w:t>28</w:t>
      </w:r>
      <w:r w:rsidR="00EF3BBB" w:rsidRPr="00E40C2B">
        <w:rPr>
          <w:noProof/>
          <w:sz w:val="28"/>
          <w:szCs w:val="28"/>
        </w:rPr>
        <w:t>/2008/QĐ-NHNN</w:t>
      </w:r>
      <w:r w:rsidR="005C64B8" w:rsidRPr="00E40C2B">
        <w:rPr>
          <w:noProof/>
          <w:sz w:val="28"/>
          <w:szCs w:val="28"/>
        </w:rPr>
        <w:t>)</w:t>
      </w:r>
      <w:r w:rsidR="00372E49" w:rsidRPr="00E40C2B">
        <w:rPr>
          <w:rFonts w:eastAsia="Arial"/>
          <w:noProof/>
          <w:sz w:val="28"/>
          <w:szCs w:val="28"/>
        </w:rPr>
        <w:t xml:space="preserve"> nhằm</w:t>
      </w:r>
      <w:r w:rsidR="005C64B8" w:rsidRPr="00E40C2B">
        <w:rPr>
          <w:rFonts w:eastAsia="Arial"/>
          <w:noProof/>
          <w:sz w:val="28"/>
          <w:szCs w:val="28"/>
        </w:rPr>
        <w:t xml:space="preserve"> quy định cụ thể về quy trình thu giữ, đóng gói, bảo quản, giao nhận, vận chuyển tiền giả; giám định tiền giả, tiền nghi giả; tổ chức thu nhận, tiêu hủy tiền giả; và quy chuẩn chức danh kiểm ngân, thủ quỹ, giao dịch viên của hệ thống ngân hàng phải qua đào tạo, tập huấn nghiệp vụ nhận biết tiền thật/tiền giả.</w:t>
      </w:r>
      <w:r w:rsidR="00B13F8D" w:rsidRPr="00E40C2B">
        <w:rPr>
          <w:noProof/>
          <w:color w:val="000000"/>
          <w:sz w:val="28"/>
          <w:szCs w:val="28"/>
        </w:rPr>
        <w:t xml:space="preserve">Bộ Tài chính đã ban hành Thông tư số 33/2017/TT-BTC ngày 20/4/2017 quy định chế độ quản lý tiền mặt, giấy tờ có giá, tài sản quý trong hệ thống KBNN </w:t>
      </w:r>
      <w:r w:rsidR="00B13F8D" w:rsidRPr="00E40C2B">
        <w:rPr>
          <w:noProof/>
          <w:spacing w:val="-4"/>
          <w:sz w:val="28"/>
          <w:szCs w:val="28"/>
        </w:rPr>
        <w:t xml:space="preserve">thay thế </w:t>
      </w:r>
      <w:r w:rsidR="00B13F8D" w:rsidRPr="00E40C2B">
        <w:rPr>
          <w:noProof/>
          <w:sz w:val="28"/>
          <w:szCs w:val="26"/>
        </w:rPr>
        <w:t>Quyết định số 61/2002/QĐ-BTC ngày 17/5/2002 của Bộ trưởng Bộ Tài chính</w:t>
      </w:r>
      <w:r w:rsidR="00372E49" w:rsidRPr="00E40C2B">
        <w:rPr>
          <w:noProof/>
          <w:sz w:val="28"/>
          <w:szCs w:val="26"/>
        </w:rPr>
        <w:t xml:space="preserve">; căn cứ </w:t>
      </w:r>
      <w:r w:rsidR="00372E49" w:rsidRPr="00E40C2B">
        <w:rPr>
          <w:noProof/>
          <w:color w:val="000000"/>
          <w:sz w:val="28"/>
          <w:szCs w:val="28"/>
        </w:rPr>
        <w:t>Thông tư số 33/2017/TT-BTC,</w:t>
      </w:r>
      <w:r w:rsidR="00E77F4F" w:rsidRPr="00E40C2B">
        <w:rPr>
          <w:noProof/>
          <w:sz w:val="28"/>
          <w:szCs w:val="26"/>
        </w:rPr>
        <w:t xml:space="preserve">Kho bạc Nhà nước ban hành văn bản hướng dẫn quy trình, nghiệp vụ cụ thể (bao gồm nội dung về xử lý tiền giả, nghi giả) để thực hiện trong </w:t>
      </w:r>
      <w:r w:rsidR="00F80A4E" w:rsidRPr="00E40C2B">
        <w:rPr>
          <w:noProof/>
          <w:sz w:val="28"/>
          <w:szCs w:val="26"/>
        </w:rPr>
        <w:t xml:space="preserve">hoạt động thu, chi của hệ thống Kho bạc nhà nước. </w:t>
      </w:r>
      <w:r w:rsidR="00F80A4E" w:rsidRPr="00E40C2B">
        <w:rPr>
          <w:noProof/>
          <w:color w:val="000000"/>
          <w:sz w:val="28"/>
          <w:szCs w:val="28"/>
        </w:rPr>
        <w:t>Đồng thời, NHNN và Bộ Tài chính x</w:t>
      </w:r>
      <w:r w:rsidR="00B13F8D" w:rsidRPr="00E40C2B">
        <w:rPr>
          <w:noProof/>
          <w:color w:val="000000"/>
          <w:sz w:val="28"/>
          <w:szCs w:val="28"/>
        </w:rPr>
        <w:t>ây dựng kế hoạch</w:t>
      </w:r>
      <w:r w:rsidR="00F80A4E" w:rsidRPr="00E40C2B">
        <w:rPr>
          <w:noProof/>
          <w:color w:val="000000"/>
          <w:sz w:val="28"/>
          <w:szCs w:val="28"/>
        </w:rPr>
        <w:t xml:space="preserve"> và</w:t>
      </w:r>
      <w:r w:rsidR="00B13F8D" w:rsidRPr="00E40C2B">
        <w:rPr>
          <w:noProof/>
          <w:color w:val="000000"/>
          <w:sz w:val="28"/>
          <w:szCs w:val="28"/>
        </w:rPr>
        <w:t xml:space="preserve"> kiểm tra nghiệp vụ kho quỹ định kỳ hằng năm</w:t>
      </w:r>
      <w:r w:rsidR="00E867F5" w:rsidRPr="00E40C2B">
        <w:rPr>
          <w:noProof/>
          <w:color w:val="000000"/>
          <w:sz w:val="28"/>
          <w:szCs w:val="28"/>
        </w:rPr>
        <w:t>, trong đó có nội dung về thu giữ và xử lý tiền giả</w:t>
      </w:r>
      <w:r w:rsidR="00F80A4E" w:rsidRPr="00E40C2B">
        <w:rPr>
          <w:noProof/>
          <w:color w:val="000000"/>
          <w:sz w:val="28"/>
          <w:szCs w:val="28"/>
        </w:rPr>
        <w:t xml:space="preserve"> để tăng cường việc chấp hành quy định văn bản QPPL trong qu</w:t>
      </w:r>
      <w:r w:rsidR="00AD24FC" w:rsidRPr="00E40C2B">
        <w:rPr>
          <w:noProof/>
          <w:color w:val="000000"/>
          <w:sz w:val="28"/>
          <w:szCs w:val="28"/>
        </w:rPr>
        <w:t>y</w:t>
      </w:r>
      <w:r w:rsidR="00F80A4E" w:rsidRPr="00E40C2B">
        <w:rPr>
          <w:noProof/>
          <w:color w:val="000000"/>
          <w:sz w:val="28"/>
          <w:szCs w:val="28"/>
        </w:rPr>
        <w:t xml:space="preserve"> trình nghiệp vụ</w:t>
      </w:r>
      <w:r w:rsidR="00E867F5" w:rsidRPr="00E40C2B">
        <w:rPr>
          <w:noProof/>
          <w:color w:val="000000"/>
          <w:sz w:val="28"/>
          <w:szCs w:val="28"/>
        </w:rPr>
        <w:t>.</w:t>
      </w:r>
    </w:p>
    <w:p w:rsidR="00295E8C" w:rsidRPr="00B17979" w:rsidRDefault="005C64B8" w:rsidP="00B17979">
      <w:pPr>
        <w:pStyle w:val="NormalWeb"/>
        <w:spacing w:before="120" w:beforeAutospacing="0" w:after="0" w:afterAutospacing="0" w:line="252" w:lineRule="auto"/>
        <w:jc w:val="both"/>
        <w:textAlignment w:val="baseline"/>
        <w:rPr>
          <w:noProof/>
          <w:spacing w:val="-2"/>
          <w:sz w:val="28"/>
          <w:szCs w:val="28"/>
        </w:rPr>
      </w:pPr>
      <w:r w:rsidRPr="00E40C2B">
        <w:rPr>
          <w:noProof/>
          <w:sz w:val="28"/>
          <w:szCs w:val="28"/>
        </w:rPr>
        <w:tab/>
      </w:r>
      <w:r w:rsidRPr="00B17979">
        <w:rPr>
          <w:noProof/>
          <w:spacing w:val="-2"/>
          <w:sz w:val="28"/>
          <w:szCs w:val="28"/>
        </w:rPr>
        <w:t>Bên cạnh đó, nhằm tăng cường chế tài xử lý vi phạm về bảo vệ tiền Việt Nam,</w:t>
      </w:r>
      <w:r w:rsidR="00AD24FC" w:rsidRPr="00B17979">
        <w:rPr>
          <w:noProof/>
          <w:spacing w:val="-2"/>
          <w:sz w:val="28"/>
          <w:szCs w:val="28"/>
        </w:rPr>
        <w:t xml:space="preserve"> NHNN tham mưu Chính phủ ban hành</w:t>
      </w:r>
      <w:r w:rsidRPr="00B17979">
        <w:rPr>
          <w:noProof/>
          <w:spacing w:val="-2"/>
          <w:sz w:val="28"/>
          <w:szCs w:val="28"/>
        </w:rPr>
        <w:t xml:space="preserve"> Nghị định 96/2014/NĐ-CP ngày 17/10/2014</w:t>
      </w:r>
      <w:r w:rsidR="00EF3BBB" w:rsidRPr="00B17979">
        <w:rPr>
          <w:noProof/>
          <w:spacing w:val="-2"/>
          <w:sz w:val="28"/>
          <w:szCs w:val="28"/>
        </w:rPr>
        <w:t xml:space="preserve"> của Chính phủ</w:t>
      </w:r>
      <w:r w:rsidRPr="00B17979">
        <w:rPr>
          <w:noProof/>
          <w:spacing w:val="-2"/>
          <w:sz w:val="28"/>
          <w:szCs w:val="28"/>
        </w:rPr>
        <w:t xml:space="preserve"> v/v</w:t>
      </w:r>
      <w:r w:rsidR="00131EF0">
        <w:rPr>
          <w:noProof/>
          <w:spacing w:val="-2"/>
          <w:sz w:val="28"/>
          <w:szCs w:val="28"/>
        </w:rPr>
        <w:t xml:space="preserve"> xử phạt vi phạm hành chính trong lĩnh vực tiền tệ và ngân hàng</w:t>
      </w:r>
      <w:r w:rsidRPr="00B17979">
        <w:rPr>
          <w:noProof/>
          <w:spacing w:val="-2"/>
          <w:sz w:val="28"/>
          <w:szCs w:val="28"/>
        </w:rPr>
        <w:t xml:space="preserve"> </w:t>
      </w:r>
      <w:r w:rsidR="00AD24FC" w:rsidRPr="00B17979">
        <w:rPr>
          <w:noProof/>
          <w:spacing w:val="-2"/>
          <w:sz w:val="28"/>
          <w:szCs w:val="28"/>
        </w:rPr>
        <w:t>nhằm</w:t>
      </w:r>
      <w:r w:rsidR="00C47BCA" w:rsidRPr="00B17979">
        <w:rPr>
          <w:noProof/>
          <w:spacing w:val="-2"/>
          <w:sz w:val="28"/>
          <w:szCs w:val="28"/>
        </w:rPr>
        <w:t xml:space="preserve"> bổ sung quy định xử phạt vi phạm hành chính về bảo vệ tiền Việt Nam</w:t>
      </w:r>
      <w:r w:rsidR="007F7865" w:rsidRPr="00B17979">
        <w:rPr>
          <w:noProof/>
          <w:spacing w:val="-2"/>
          <w:sz w:val="28"/>
          <w:szCs w:val="28"/>
        </w:rPr>
        <w:t xml:space="preserve"> như xử phạt hành vi</w:t>
      </w:r>
      <w:r w:rsidRPr="00B17979">
        <w:rPr>
          <w:noProof/>
          <w:spacing w:val="-2"/>
          <w:sz w:val="28"/>
          <w:szCs w:val="28"/>
        </w:rPr>
        <w:t>: Không thông báo kịp thời cho cơ quan có thẩm quyền khi phát hiện tiền giả loại mới; Không thông báo kịp thời cho cơ quan có thẩm quyền khi phát hiện có dấu hiệu tàng trữ, l</w:t>
      </w:r>
      <w:r w:rsidR="005157D4" w:rsidRPr="00B17979">
        <w:rPr>
          <w:noProof/>
          <w:spacing w:val="-2"/>
          <w:sz w:val="28"/>
          <w:szCs w:val="28"/>
        </w:rPr>
        <w:t>ưu hành, vận chuyển tiền giả;</w:t>
      </w:r>
      <w:r w:rsidRPr="00B17979">
        <w:rPr>
          <w:noProof/>
          <w:spacing w:val="-2"/>
          <w:sz w:val="28"/>
          <w:szCs w:val="28"/>
        </w:rPr>
        <w:t xml:space="preserve"> Bố trí cán bộ làm công tác kiểm ngân, thủ quỹ hoặc giao dịch viên chưa qua đào tạo, tập huấn về kỹ năng nhận biết tiền thật, tiền giả</w:t>
      </w:r>
      <w:r w:rsidR="004D33E8" w:rsidRPr="00B17979">
        <w:rPr>
          <w:noProof/>
          <w:spacing w:val="-2"/>
          <w:sz w:val="28"/>
          <w:szCs w:val="28"/>
        </w:rPr>
        <w:t>;</w:t>
      </w:r>
      <w:r w:rsidRPr="00B17979">
        <w:rPr>
          <w:noProof/>
          <w:spacing w:val="-2"/>
          <w:sz w:val="28"/>
          <w:szCs w:val="28"/>
        </w:rPr>
        <w:t xml:space="preserve"> Phát hiện tiền giả nhưng không thu giữ; Phát hiện tiền nghi giả nhưng không tạm giữ; Không lập biên bản hoặc thu giữ tiền giả, không đóng dấu, bấm lỗ theo quy định của Ngân hàng Nhà nước về xử lý tiền giả, tiền nghi giả khi thu giữ tiền giả hoặc tạm giữ tiền nghi giả.</w:t>
      </w:r>
    </w:p>
    <w:p w:rsidR="00295E8C" w:rsidRPr="00E40C2B" w:rsidRDefault="00295E8C" w:rsidP="00B17979">
      <w:pPr>
        <w:tabs>
          <w:tab w:val="left" w:pos="5026"/>
          <w:tab w:val="right" w:leader="dot" w:pos="8640"/>
        </w:tabs>
        <w:spacing w:before="120" w:line="252" w:lineRule="auto"/>
        <w:ind w:firstLine="709"/>
        <w:jc w:val="both"/>
        <w:rPr>
          <w:b/>
          <w:noProof/>
          <w:sz w:val="28"/>
          <w:szCs w:val="28"/>
          <w:lang w:eastAsia="vi-VN"/>
        </w:rPr>
      </w:pPr>
      <w:r w:rsidRPr="00E40C2B">
        <w:rPr>
          <w:b/>
          <w:noProof/>
          <w:sz w:val="28"/>
          <w:szCs w:val="28"/>
          <w:lang w:eastAsia="vi-VN"/>
        </w:rPr>
        <w:t xml:space="preserve">3. </w:t>
      </w:r>
      <w:r w:rsidR="00FB6E0C" w:rsidRPr="00E40C2B">
        <w:rPr>
          <w:b/>
          <w:noProof/>
          <w:sz w:val="28"/>
          <w:szCs w:val="28"/>
          <w:lang w:eastAsia="vi-VN"/>
        </w:rPr>
        <w:t>Công tác</w:t>
      </w:r>
      <w:r w:rsidRPr="00E40C2B">
        <w:rPr>
          <w:b/>
          <w:noProof/>
          <w:sz w:val="28"/>
          <w:szCs w:val="28"/>
          <w:lang w:eastAsia="vi-VN"/>
        </w:rPr>
        <w:t xml:space="preserve"> hướng dẫn, tập huấn, bồi dưỡng nghiệp vụ về bảo vệ tiền Việt Nam</w:t>
      </w:r>
    </w:p>
    <w:p w:rsidR="005157D4" w:rsidRPr="00E40C2B" w:rsidRDefault="001869A0" w:rsidP="00B17979">
      <w:pPr>
        <w:pStyle w:val="BodyText"/>
        <w:spacing w:before="120" w:after="0" w:line="252" w:lineRule="auto"/>
        <w:ind w:firstLine="720"/>
        <w:jc w:val="both"/>
        <w:rPr>
          <w:noProof/>
          <w:sz w:val="28"/>
          <w:szCs w:val="28"/>
        </w:rPr>
      </w:pPr>
      <w:r w:rsidRPr="00E40C2B">
        <w:rPr>
          <w:noProof/>
          <w:sz w:val="28"/>
          <w:szCs w:val="28"/>
        </w:rPr>
        <w:t>Để nâng cao trình độ nghiệp vụ, năng lực chuyên môn cho đội ngũ cán bộ làm công tác phòng, chống tiền giả và bảo vệ tiền Việt Nam, c</w:t>
      </w:r>
      <w:r w:rsidR="00C635E7" w:rsidRPr="00E40C2B">
        <w:rPr>
          <w:noProof/>
          <w:sz w:val="28"/>
          <w:szCs w:val="28"/>
        </w:rPr>
        <w:t>ác Bộ, ngành đã xây dựng nội dung, chương trình, kế hoạch</w:t>
      </w:r>
      <w:r w:rsidR="005157D4" w:rsidRPr="00E40C2B">
        <w:rPr>
          <w:noProof/>
          <w:sz w:val="28"/>
          <w:szCs w:val="28"/>
        </w:rPr>
        <w:t xml:space="preserve"> và có hình thức</w:t>
      </w:r>
      <w:r w:rsidR="00C635E7" w:rsidRPr="00E40C2B">
        <w:rPr>
          <w:noProof/>
          <w:sz w:val="28"/>
          <w:szCs w:val="28"/>
        </w:rPr>
        <w:t xml:space="preserve"> đào tạo</w:t>
      </w:r>
      <w:r w:rsidRPr="00E40C2B">
        <w:rPr>
          <w:noProof/>
          <w:sz w:val="28"/>
          <w:szCs w:val="28"/>
        </w:rPr>
        <w:t xml:space="preserve"> phù hợp để</w:t>
      </w:r>
      <w:r w:rsidR="00C635E7" w:rsidRPr="00E40C2B">
        <w:rPr>
          <w:noProof/>
          <w:sz w:val="28"/>
          <w:szCs w:val="28"/>
        </w:rPr>
        <w:t xml:space="preserve"> tổ chức nhiều khoá đào tạo, bồi dưỡng cho </w:t>
      </w:r>
      <w:r w:rsidR="006C07FC" w:rsidRPr="00E40C2B">
        <w:rPr>
          <w:noProof/>
          <w:sz w:val="28"/>
          <w:szCs w:val="28"/>
        </w:rPr>
        <w:t xml:space="preserve">các </w:t>
      </w:r>
      <w:r w:rsidR="00C635E7" w:rsidRPr="00E40C2B">
        <w:rPr>
          <w:noProof/>
          <w:sz w:val="28"/>
          <w:szCs w:val="28"/>
        </w:rPr>
        <w:t>cán bộ</w:t>
      </w:r>
      <w:r w:rsidR="006C07FC" w:rsidRPr="00E40C2B">
        <w:rPr>
          <w:noProof/>
          <w:sz w:val="28"/>
          <w:szCs w:val="28"/>
        </w:rPr>
        <w:t xml:space="preserve"> trong ngành</w:t>
      </w:r>
      <w:r w:rsidR="00C635E7" w:rsidRPr="00E40C2B">
        <w:rPr>
          <w:noProof/>
          <w:sz w:val="28"/>
          <w:szCs w:val="28"/>
        </w:rPr>
        <w:t xml:space="preserve"> hoặc cử cán bộ tham gia các khoá tập huấn chuyên môn theo từng chuyên đ</w:t>
      </w:r>
      <w:r w:rsidR="00EF3BBB" w:rsidRPr="00E40C2B">
        <w:rPr>
          <w:noProof/>
          <w:sz w:val="28"/>
          <w:szCs w:val="28"/>
        </w:rPr>
        <w:t>ề do các Bộ, ngành khác tổ chức, cụ thể:</w:t>
      </w:r>
    </w:p>
    <w:p w:rsidR="00EF3BBB" w:rsidRPr="00E40C2B" w:rsidRDefault="005157D4" w:rsidP="00B17979">
      <w:pPr>
        <w:pStyle w:val="BodyText"/>
        <w:spacing w:before="120" w:after="0" w:line="252" w:lineRule="auto"/>
        <w:ind w:firstLine="720"/>
        <w:jc w:val="both"/>
        <w:rPr>
          <w:noProof/>
          <w:sz w:val="28"/>
          <w:szCs w:val="28"/>
        </w:rPr>
      </w:pPr>
      <w:r w:rsidRPr="00E40C2B">
        <w:rPr>
          <w:rFonts w:eastAsia="Arial"/>
          <w:noProof/>
          <w:sz w:val="28"/>
          <w:szCs w:val="28"/>
        </w:rPr>
        <w:t xml:space="preserve">- </w:t>
      </w:r>
      <w:r w:rsidR="00790BBA" w:rsidRPr="00E40C2B">
        <w:rPr>
          <w:rFonts w:eastAsia="Arial"/>
          <w:noProof/>
          <w:sz w:val="28"/>
          <w:szCs w:val="28"/>
        </w:rPr>
        <w:t xml:space="preserve">NHNN </w:t>
      </w:r>
      <w:r w:rsidR="00C405FA" w:rsidRPr="00E40C2B">
        <w:rPr>
          <w:rFonts w:eastAsia="Arial"/>
          <w:noProof/>
          <w:sz w:val="28"/>
          <w:szCs w:val="28"/>
        </w:rPr>
        <w:t xml:space="preserve">tổ chức </w:t>
      </w:r>
      <w:r w:rsidR="005C75D9" w:rsidRPr="00E40C2B">
        <w:rPr>
          <w:noProof/>
          <w:sz w:val="28"/>
          <w:szCs w:val="28"/>
        </w:rPr>
        <w:t>đào tạo, tập huấn cho cán bộ</w:t>
      </w:r>
      <w:r w:rsidR="00131EF0">
        <w:rPr>
          <w:noProof/>
          <w:sz w:val="28"/>
          <w:szCs w:val="28"/>
        </w:rPr>
        <w:t xml:space="preserve"> </w:t>
      </w:r>
      <w:r w:rsidR="00EF3BBB" w:rsidRPr="00E40C2B">
        <w:rPr>
          <w:noProof/>
          <w:sz w:val="28"/>
          <w:szCs w:val="28"/>
        </w:rPr>
        <w:t>tiền tệ, kho quỹ</w:t>
      </w:r>
      <w:r w:rsidRPr="00E40C2B">
        <w:rPr>
          <w:noProof/>
          <w:sz w:val="28"/>
          <w:szCs w:val="28"/>
        </w:rPr>
        <w:t xml:space="preserve"> hàng năm</w:t>
      </w:r>
      <w:r w:rsidR="002361DD" w:rsidRPr="00E40C2B">
        <w:rPr>
          <w:noProof/>
          <w:sz w:val="28"/>
          <w:szCs w:val="28"/>
        </w:rPr>
        <w:t xml:space="preserve"> (đây là các cán bộ trực</w:t>
      </w:r>
      <w:r w:rsidRPr="00E40C2B">
        <w:rPr>
          <w:noProof/>
          <w:sz w:val="28"/>
          <w:szCs w:val="28"/>
        </w:rPr>
        <w:t xml:space="preserve"> tiếp thực hiện nhiệm vụ</w:t>
      </w:r>
      <w:r w:rsidR="002361DD" w:rsidRPr="00E40C2B">
        <w:rPr>
          <w:noProof/>
          <w:sz w:val="28"/>
          <w:szCs w:val="28"/>
        </w:rPr>
        <w:t xml:space="preserve"> phòng, chống tiền giả trên địa bàn các tỉnh/thành phố)</w:t>
      </w:r>
      <w:r w:rsidR="00C405FA" w:rsidRPr="00E40C2B">
        <w:rPr>
          <w:noProof/>
          <w:sz w:val="28"/>
          <w:szCs w:val="28"/>
        </w:rPr>
        <w:t xml:space="preserve"> của NHNN</w:t>
      </w:r>
      <w:r w:rsidR="002361DD" w:rsidRPr="00E40C2B">
        <w:rPr>
          <w:noProof/>
          <w:sz w:val="28"/>
          <w:szCs w:val="28"/>
        </w:rPr>
        <w:t xml:space="preserve"> về nghiệp vụ giám định tiền</w:t>
      </w:r>
      <w:r w:rsidR="005C75D9" w:rsidRPr="00E40C2B">
        <w:rPr>
          <w:noProof/>
          <w:sz w:val="28"/>
          <w:szCs w:val="28"/>
        </w:rPr>
        <w:t xml:space="preserve"> theo khung chương trình và nội dung đào tạo được Thống đốc</w:t>
      </w:r>
      <w:r w:rsidR="002361DD" w:rsidRPr="00E40C2B">
        <w:rPr>
          <w:noProof/>
          <w:sz w:val="28"/>
          <w:szCs w:val="28"/>
        </w:rPr>
        <w:t xml:space="preserve"> NHNN</w:t>
      </w:r>
      <w:r w:rsidR="005C75D9" w:rsidRPr="00E40C2B">
        <w:rPr>
          <w:noProof/>
          <w:sz w:val="28"/>
          <w:szCs w:val="28"/>
        </w:rPr>
        <w:t xml:space="preserve"> phê duyệt.</w:t>
      </w:r>
      <w:r w:rsidR="005C75D9" w:rsidRPr="00E40C2B">
        <w:rPr>
          <w:rFonts w:eastAsia="Arial"/>
          <w:noProof/>
          <w:sz w:val="28"/>
          <w:szCs w:val="28"/>
        </w:rPr>
        <w:t xml:space="preserve"> Đối với hệ thố</w:t>
      </w:r>
      <w:r w:rsidR="00EF3BBB" w:rsidRPr="00E40C2B">
        <w:rPr>
          <w:rFonts w:eastAsia="Arial"/>
          <w:noProof/>
          <w:sz w:val="28"/>
          <w:szCs w:val="28"/>
        </w:rPr>
        <w:t>ng các t</w:t>
      </w:r>
      <w:r w:rsidR="005C75D9" w:rsidRPr="00E40C2B">
        <w:rPr>
          <w:rFonts w:eastAsia="Arial"/>
          <w:noProof/>
          <w:sz w:val="28"/>
          <w:szCs w:val="28"/>
        </w:rPr>
        <w:t>ổ chức tín dụng</w:t>
      </w:r>
      <w:r w:rsidR="00C405FA" w:rsidRPr="00E40C2B">
        <w:rPr>
          <w:rFonts w:eastAsia="Arial"/>
          <w:noProof/>
          <w:sz w:val="28"/>
          <w:szCs w:val="28"/>
        </w:rPr>
        <w:t>,</w:t>
      </w:r>
      <w:r w:rsidR="008916D7">
        <w:rPr>
          <w:rFonts w:eastAsia="Arial"/>
          <w:noProof/>
          <w:sz w:val="28"/>
          <w:szCs w:val="28"/>
        </w:rPr>
        <w:t xml:space="preserve"> </w:t>
      </w:r>
      <w:r w:rsidR="005C75D9" w:rsidRPr="00E40C2B">
        <w:rPr>
          <w:noProof/>
          <w:sz w:val="28"/>
          <w:szCs w:val="28"/>
        </w:rPr>
        <w:t xml:space="preserve">NHNN cử cán bộ chuyên trách phối hợp tổ chức </w:t>
      </w:r>
      <w:r w:rsidR="00C405FA" w:rsidRPr="00E40C2B">
        <w:rPr>
          <w:noProof/>
          <w:sz w:val="28"/>
          <w:szCs w:val="28"/>
        </w:rPr>
        <w:t xml:space="preserve">nhiều khóa </w:t>
      </w:r>
      <w:r w:rsidR="005C75D9" w:rsidRPr="00E40C2B">
        <w:rPr>
          <w:noProof/>
          <w:sz w:val="28"/>
          <w:szCs w:val="28"/>
        </w:rPr>
        <w:t>đào tạo, tập huấn nghiệp vụ kỹ năng n</w:t>
      </w:r>
      <w:r w:rsidR="006C07FC" w:rsidRPr="00E40C2B">
        <w:rPr>
          <w:noProof/>
          <w:sz w:val="28"/>
          <w:szCs w:val="28"/>
        </w:rPr>
        <w:t>hận biết tiền thật/tiền giả (tiền Việt Nam</w:t>
      </w:r>
      <w:r w:rsidR="00EF3BBB" w:rsidRPr="00E40C2B">
        <w:rPr>
          <w:noProof/>
          <w:sz w:val="28"/>
          <w:szCs w:val="28"/>
        </w:rPr>
        <w:t xml:space="preserve"> và một số ngoại tệ</w:t>
      </w:r>
      <w:r w:rsidR="005C75D9" w:rsidRPr="00E40C2B">
        <w:rPr>
          <w:noProof/>
          <w:sz w:val="28"/>
          <w:szCs w:val="28"/>
        </w:rPr>
        <w:t xml:space="preserve">) và </w:t>
      </w:r>
      <w:r w:rsidR="00EF3BBB" w:rsidRPr="00E40C2B">
        <w:rPr>
          <w:noProof/>
          <w:sz w:val="28"/>
          <w:szCs w:val="28"/>
        </w:rPr>
        <w:t xml:space="preserve">quy định về xử lý tiền giả, tiền </w:t>
      </w:r>
      <w:r w:rsidR="005C75D9" w:rsidRPr="00E40C2B">
        <w:rPr>
          <w:noProof/>
          <w:sz w:val="28"/>
          <w:szCs w:val="28"/>
        </w:rPr>
        <w:t>nghi giả cho đội ngũ kiểm ngân, thủ quỹ, giao dịch viên của TCTD.</w:t>
      </w:r>
      <w:r w:rsidR="00131EF0">
        <w:rPr>
          <w:noProof/>
          <w:sz w:val="28"/>
          <w:szCs w:val="28"/>
        </w:rPr>
        <w:t xml:space="preserve"> </w:t>
      </w:r>
      <w:r w:rsidR="005C75D9" w:rsidRPr="00E40C2B">
        <w:rPr>
          <w:rFonts w:eastAsia="Arial"/>
          <w:noProof/>
          <w:sz w:val="28"/>
          <w:szCs w:val="28"/>
        </w:rPr>
        <w:t>Từ năm 20</w:t>
      </w:r>
      <w:r w:rsidR="005C75D9" w:rsidRPr="00E40C2B">
        <w:rPr>
          <w:noProof/>
          <w:sz w:val="28"/>
          <w:szCs w:val="28"/>
        </w:rPr>
        <w:t>08</w:t>
      </w:r>
      <w:r w:rsidR="005C75D9" w:rsidRPr="00E40C2B">
        <w:rPr>
          <w:rFonts w:eastAsia="Arial"/>
          <w:noProof/>
          <w:sz w:val="28"/>
          <w:szCs w:val="28"/>
        </w:rPr>
        <w:t>-201</w:t>
      </w:r>
      <w:r w:rsidR="005C75D9" w:rsidRPr="00E40C2B">
        <w:rPr>
          <w:noProof/>
          <w:sz w:val="28"/>
          <w:szCs w:val="28"/>
        </w:rPr>
        <w:t>7</w:t>
      </w:r>
      <w:r w:rsidR="005C75D9" w:rsidRPr="00E40C2B">
        <w:rPr>
          <w:rFonts w:eastAsia="Arial"/>
          <w:noProof/>
          <w:sz w:val="28"/>
          <w:szCs w:val="28"/>
        </w:rPr>
        <w:t xml:space="preserve">, NHNN đã tổ chức </w:t>
      </w:r>
      <w:r w:rsidR="005C75D9" w:rsidRPr="00E40C2B">
        <w:rPr>
          <w:noProof/>
          <w:sz w:val="28"/>
          <w:szCs w:val="28"/>
        </w:rPr>
        <w:t>hơn 200</w:t>
      </w:r>
      <w:r w:rsidR="005C75D9" w:rsidRPr="00E40C2B">
        <w:rPr>
          <w:rFonts w:eastAsia="Arial"/>
          <w:noProof/>
          <w:sz w:val="28"/>
          <w:szCs w:val="28"/>
        </w:rPr>
        <w:t xml:space="preserve"> lớp tập huấn cho khoảng 25.000 cán bộ nhân viên ngân </w:t>
      </w:r>
      <w:r w:rsidR="005C75D9" w:rsidRPr="00E40C2B">
        <w:rPr>
          <w:rFonts w:eastAsia="Arial"/>
          <w:noProof/>
          <w:sz w:val="28"/>
          <w:szCs w:val="28"/>
        </w:rPr>
        <w:lastRenderedPageBreak/>
        <w:t xml:space="preserve">hàng, KBNN. Nhiều lớp đào tạo, tập huấn có sự tham gia của lực lượng công an, Bộ đội biên phòng trên địa bàn. </w:t>
      </w:r>
      <w:r w:rsidR="005C75D9" w:rsidRPr="00E40C2B">
        <w:rPr>
          <w:noProof/>
          <w:sz w:val="28"/>
          <w:szCs w:val="28"/>
        </w:rPr>
        <w:t>Hầu hết các khóa đào tạo, tập huấn được tổ chức trên địa bàn vào ngày nghỉ cuối tuần để tiết kiệm chi phí, tạo điều kiện cho các TCTD bố trí đầy đủ các đối tượng tham gia.</w:t>
      </w:r>
    </w:p>
    <w:p w:rsidR="002361DD" w:rsidRPr="00E40C2B" w:rsidRDefault="005157D4" w:rsidP="00B17979">
      <w:pPr>
        <w:spacing w:before="120" w:line="252" w:lineRule="auto"/>
        <w:ind w:firstLine="709"/>
        <w:jc w:val="both"/>
        <w:rPr>
          <w:rFonts w:eastAsia="Arial"/>
          <w:noProof/>
          <w:sz w:val="28"/>
          <w:szCs w:val="28"/>
        </w:rPr>
      </w:pPr>
      <w:r w:rsidRPr="00E40C2B">
        <w:rPr>
          <w:noProof/>
          <w:sz w:val="28"/>
          <w:szCs w:val="28"/>
        </w:rPr>
        <w:t xml:space="preserve">- </w:t>
      </w:r>
      <w:r w:rsidR="00B51349" w:rsidRPr="00E40C2B">
        <w:rPr>
          <w:noProof/>
          <w:sz w:val="28"/>
          <w:szCs w:val="28"/>
        </w:rPr>
        <w:t>Bộ Công an tổ chức từ 2 đến 3 đợt tập huấn mỗi năm để bồi dưỡng nghiệp vụ cho khoảng 300 đến 500 cán bộ trực tiếp đấu tranh với tội phạm tiền giả trên cả nước để kịp thời cập nhật những phương thức, thủ đoạn của tội phạm trong tình hình mới, góp phần nâng cao hiệu quả của công tác đấu tranh với tội phạm tiền giả.</w:t>
      </w:r>
    </w:p>
    <w:p w:rsidR="007A4015" w:rsidRPr="00E40C2B" w:rsidRDefault="005157D4" w:rsidP="00B17979">
      <w:pPr>
        <w:spacing w:before="120" w:line="252" w:lineRule="auto"/>
        <w:ind w:firstLine="709"/>
        <w:jc w:val="both"/>
        <w:rPr>
          <w:noProof/>
          <w:color w:val="000000"/>
          <w:sz w:val="28"/>
          <w:szCs w:val="28"/>
        </w:rPr>
      </w:pPr>
      <w:r w:rsidRPr="00E40C2B">
        <w:rPr>
          <w:noProof/>
          <w:color w:val="000000"/>
          <w:sz w:val="28"/>
          <w:szCs w:val="28"/>
        </w:rPr>
        <w:t>- N</w:t>
      </w:r>
      <w:r w:rsidR="00B13F8D" w:rsidRPr="00E40C2B">
        <w:rPr>
          <w:noProof/>
          <w:color w:val="000000"/>
          <w:sz w:val="28"/>
          <w:szCs w:val="28"/>
        </w:rPr>
        <w:t xml:space="preserve">ăm 2017, Bộ Tài chính đã phối hợp với </w:t>
      </w:r>
      <w:r w:rsidR="00B13F8D" w:rsidRPr="00E40C2B">
        <w:rPr>
          <w:noProof/>
          <w:sz w:val="28"/>
          <w:szCs w:val="28"/>
        </w:rPr>
        <w:t xml:space="preserve">NHNN </w:t>
      </w:r>
      <w:r w:rsidR="00B13F8D" w:rsidRPr="00E40C2B">
        <w:rPr>
          <w:noProof/>
          <w:color w:val="000000"/>
          <w:sz w:val="28"/>
          <w:szCs w:val="28"/>
        </w:rPr>
        <w:t xml:space="preserve">tổ chức 3 lớp tập huấn kỹ năng </w:t>
      </w:r>
      <w:r w:rsidR="00FB6E0C" w:rsidRPr="00E40C2B">
        <w:rPr>
          <w:noProof/>
          <w:color w:val="000000"/>
          <w:sz w:val="28"/>
          <w:szCs w:val="28"/>
        </w:rPr>
        <w:t>nhận biết tiền thật/</w:t>
      </w:r>
      <w:r w:rsidR="00B13F8D" w:rsidRPr="00E40C2B">
        <w:rPr>
          <w:noProof/>
          <w:color w:val="000000"/>
          <w:sz w:val="28"/>
          <w:szCs w:val="28"/>
        </w:rPr>
        <w:t>tiền giả cho các công chức trực tiếp làm nhiệm vụ giao dịch tiền mặt</w:t>
      </w:r>
      <w:r w:rsidR="00FB6E0C" w:rsidRPr="00E40C2B">
        <w:rPr>
          <w:noProof/>
          <w:color w:val="000000"/>
          <w:sz w:val="28"/>
          <w:szCs w:val="28"/>
        </w:rPr>
        <w:t xml:space="preserve"> của Kho bạc Nhà nước</w:t>
      </w:r>
      <w:r w:rsidR="00B13F8D" w:rsidRPr="00E40C2B">
        <w:rPr>
          <w:noProof/>
          <w:color w:val="000000"/>
          <w:sz w:val="28"/>
          <w:szCs w:val="28"/>
        </w:rPr>
        <w:t xml:space="preserve"> tại 3 khu vực</w:t>
      </w:r>
      <w:r w:rsidR="00FA0EBA" w:rsidRPr="00E40C2B">
        <w:rPr>
          <w:noProof/>
          <w:color w:val="000000"/>
          <w:sz w:val="28"/>
          <w:szCs w:val="28"/>
        </w:rPr>
        <w:t xml:space="preserve"> Bắc -</w:t>
      </w:r>
      <w:r w:rsidR="00B13F8D" w:rsidRPr="00E40C2B">
        <w:rPr>
          <w:noProof/>
          <w:color w:val="000000"/>
          <w:sz w:val="28"/>
          <w:szCs w:val="28"/>
        </w:rPr>
        <w:t xml:space="preserve"> Trung </w:t>
      </w:r>
      <w:r w:rsidR="00FA0EBA" w:rsidRPr="00E40C2B">
        <w:rPr>
          <w:noProof/>
          <w:color w:val="000000"/>
          <w:sz w:val="28"/>
          <w:szCs w:val="28"/>
        </w:rPr>
        <w:t>-</w:t>
      </w:r>
      <w:r w:rsidR="00B13F8D" w:rsidRPr="00E40C2B">
        <w:rPr>
          <w:noProof/>
          <w:color w:val="000000"/>
          <w:sz w:val="28"/>
          <w:szCs w:val="28"/>
        </w:rPr>
        <w:t xml:space="preserve"> Nam. </w:t>
      </w:r>
      <w:r w:rsidR="006C07FC" w:rsidRPr="00E40C2B">
        <w:rPr>
          <w:noProof/>
          <w:color w:val="000000"/>
          <w:sz w:val="28"/>
          <w:szCs w:val="28"/>
        </w:rPr>
        <w:t>Việc tổ chức đào tạo, tập huấn, bồi dưỡng nghiệp vụ được các đơn vị và học viên đánh giá c</w:t>
      </w:r>
      <w:r w:rsidR="001D7799" w:rsidRPr="00E40C2B">
        <w:rPr>
          <w:noProof/>
          <w:color w:val="000000"/>
          <w:sz w:val="28"/>
          <w:szCs w:val="28"/>
        </w:rPr>
        <w:t>ao về tính hiệu quả, thiết thực, góp phần nâng cao chuyên môn, nghiệp vụ và kiến thức về bảo vệ tiền Việt Nam cho cán bộ trực tiếp làm công tác giao dịch tiền mặt.</w:t>
      </w:r>
    </w:p>
    <w:p w:rsidR="006061ED" w:rsidRPr="00E40C2B" w:rsidRDefault="006061ED" w:rsidP="00B17979">
      <w:pPr>
        <w:spacing w:before="120" w:line="252" w:lineRule="auto"/>
        <w:ind w:firstLine="709"/>
        <w:jc w:val="both"/>
        <w:rPr>
          <w:rFonts w:eastAsia="Arial"/>
          <w:b/>
          <w:noProof/>
          <w:sz w:val="28"/>
          <w:szCs w:val="28"/>
        </w:rPr>
      </w:pPr>
      <w:r w:rsidRPr="00E40C2B">
        <w:rPr>
          <w:rFonts w:eastAsia="Arial"/>
          <w:b/>
          <w:noProof/>
          <w:sz w:val="28"/>
          <w:szCs w:val="28"/>
        </w:rPr>
        <w:t>II. Kết quả thi hành Quyết định</w:t>
      </w:r>
    </w:p>
    <w:p w:rsidR="006061ED" w:rsidRPr="00E40C2B" w:rsidRDefault="006061ED" w:rsidP="00B17979">
      <w:pPr>
        <w:spacing w:before="120" w:line="252" w:lineRule="auto"/>
        <w:ind w:firstLine="709"/>
        <w:jc w:val="both"/>
        <w:rPr>
          <w:rFonts w:eastAsia="Arial"/>
          <w:b/>
          <w:noProof/>
          <w:sz w:val="28"/>
          <w:szCs w:val="28"/>
        </w:rPr>
      </w:pPr>
      <w:r w:rsidRPr="00E40C2B">
        <w:rPr>
          <w:rFonts w:eastAsia="Arial"/>
          <w:b/>
          <w:noProof/>
          <w:sz w:val="28"/>
          <w:szCs w:val="28"/>
        </w:rPr>
        <w:t>1. Nhận xét, đánh giá chung</w:t>
      </w:r>
    </w:p>
    <w:p w:rsidR="00B12202" w:rsidRPr="00E40C2B" w:rsidRDefault="00B12202" w:rsidP="00B17979">
      <w:pPr>
        <w:spacing w:before="120" w:line="252" w:lineRule="auto"/>
        <w:ind w:firstLine="709"/>
        <w:jc w:val="both"/>
        <w:rPr>
          <w:noProof/>
          <w:sz w:val="28"/>
          <w:szCs w:val="28"/>
        </w:rPr>
      </w:pPr>
      <w:r w:rsidRPr="00E40C2B">
        <w:rPr>
          <w:noProof/>
          <w:sz w:val="28"/>
          <w:szCs w:val="28"/>
        </w:rPr>
        <w:t xml:space="preserve">Bám sát </w:t>
      </w:r>
      <w:r w:rsidR="006061ED" w:rsidRPr="00E40C2B">
        <w:rPr>
          <w:noProof/>
          <w:sz w:val="28"/>
          <w:szCs w:val="28"/>
        </w:rPr>
        <w:t>quy định tại Quyết định số 130/2003/QĐ-TTg ngày 30/6/2003 của Thủ tướng Chính phủ,</w:t>
      </w:r>
      <w:r w:rsidR="00CF5D44" w:rsidRPr="00E40C2B">
        <w:rPr>
          <w:noProof/>
          <w:sz w:val="28"/>
          <w:szCs w:val="28"/>
        </w:rPr>
        <w:t xml:space="preserve"> Bộ Công an, Bộ Quốc phòng,</w:t>
      </w:r>
      <w:r w:rsidR="006061ED" w:rsidRPr="00E40C2B">
        <w:rPr>
          <w:noProof/>
          <w:sz w:val="28"/>
          <w:szCs w:val="28"/>
        </w:rPr>
        <w:t xml:space="preserve"> NHNN</w:t>
      </w:r>
      <w:r w:rsidR="00CF5D44" w:rsidRPr="00E40C2B">
        <w:rPr>
          <w:noProof/>
          <w:sz w:val="28"/>
          <w:szCs w:val="28"/>
        </w:rPr>
        <w:t xml:space="preserve"> và Bộ Tài chính</w:t>
      </w:r>
      <w:r w:rsidR="006061ED" w:rsidRPr="00E40C2B">
        <w:rPr>
          <w:noProof/>
          <w:sz w:val="28"/>
          <w:szCs w:val="28"/>
        </w:rPr>
        <w:t xml:space="preserve"> xác định công tác phòng, chống tiền giả và bảo vệ tiền Việt Nam là nhiệm vụ quan trọng</w:t>
      </w:r>
      <w:r w:rsidR="00AD1076" w:rsidRPr="00E40C2B">
        <w:rPr>
          <w:noProof/>
          <w:sz w:val="28"/>
          <w:szCs w:val="28"/>
        </w:rPr>
        <w:t>; các đơn vị đã xác lập và phá nhiều vụ án thành công, nhiều tụ điểm buôn bán tiền giả được truy quét, các đường dây vận chuyển tiền giả từ nước ngoại vào Việt Nam tiêu thụ được triệt phá;</w:t>
      </w:r>
      <w:r w:rsidR="006061ED" w:rsidRPr="00E40C2B">
        <w:rPr>
          <w:noProof/>
          <w:sz w:val="28"/>
          <w:szCs w:val="28"/>
        </w:rPr>
        <w:t xml:space="preserve"> góp phần từng bước hạn chế, ngăn ngừa tiền giả lưu hành</w:t>
      </w:r>
      <w:r w:rsidR="006C07FC" w:rsidRPr="00E40C2B">
        <w:rPr>
          <w:noProof/>
          <w:sz w:val="28"/>
          <w:szCs w:val="28"/>
        </w:rPr>
        <w:t xml:space="preserve"> và ngăn ngừa hành vi hủy hoại tiền Việt Nam</w:t>
      </w:r>
      <w:r w:rsidR="006061ED" w:rsidRPr="00E40C2B">
        <w:rPr>
          <w:noProof/>
          <w:sz w:val="28"/>
          <w:szCs w:val="28"/>
        </w:rPr>
        <w:t xml:space="preserve">. </w:t>
      </w:r>
      <w:r w:rsidR="00437F49" w:rsidRPr="00E40C2B">
        <w:rPr>
          <w:noProof/>
          <w:color w:val="000000"/>
          <w:sz w:val="28"/>
          <w:szCs w:val="28"/>
        </w:rPr>
        <w:t xml:space="preserve">Bộ Công an </w:t>
      </w:r>
      <w:r w:rsidR="0010498C" w:rsidRPr="00E40C2B">
        <w:rPr>
          <w:noProof/>
          <w:color w:val="000000"/>
          <w:sz w:val="28"/>
          <w:szCs w:val="28"/>
        </w:rPr>
        <w:t>phát huy vai trò</w:t>
      </w:r>
      <w:r w:rsidR="00437F49" w:rsidRPr="00E40C2B">
        <w:rPr>
          <w:noProof/>
          <w:color w:val="000000"/>
          <w:sz w:val="28"/>
          <w:szCs w:val="28"/>
        </w:rPr>
        <w:t xml:space="preserve"> chính, toàn diện trong công tác đấu tranh phòng, chống tiền giả, bảo vệ tiền Việt Nam.</w:t>
      </w:r>
      <w:r w:rsidR="0010498C" w:rsidRPr="00E40C2B">
        <w:rPr>
          <w:noProof/>
          <w:color w:val="000000"/>
          <w:sz w:val="28"/>
          <w:szCs w:val="28"/>
        </w:rPr>
        <w:t xml:space="preserve"> Trong những năm qua,</w:t>
      </w:r>
      <w:r w:rsidR="00437F49" w:rsidRPr="00E40C2B">
        <w:rPr>
          <w:noProof/>
          <w:color w:val="000000"/>
          <w:sz w:val="28"/>
          <w:szCs w:val="28"/>
        </w:rPr>
        <w:t xml:space="preserve"> NHNN</w:t>
      </w:r>
      <w:r w:rsidR="0010498C" w:rsidRPr="00E40C2B">
        <w:rPr>
          <w:noProof/>
          <w:color w:val="000000"/>
          <w:sz w:val="28"/>
          <w:szCs w:val="28"/>
        </w:rPr>
        <w:t xml:space="preserve"> đã tập trung nghiên cứu đưa ra lưu thông các loại tiền có độ bền, tính thẩm mỹ và</w:t>
      </w:r>
      <w:r w:rsidR="00437F49" w:rsidRPr="00E40C2B">
        <w:rPr>
          <w:noProof/>
          <w:color w:val="000000"/>
          <w:sz w:val="28"/>
          <w:szCs w:val="28"/>
        </w:rPr>
        <w:t xml:space="preserve"> khả năng chống giả cao, thuận tiện trong quản lý, sử dụng và hướng dẫn các </w:t>
      </w:r>
      <w:r w:rsidR="0010498C" w:rsidRPr="00E40C2B">
        <w:rPr>
          <w:noProof/>
          <w:color w:val="000000"/>
          <w:sz w:val="28"/>
          <w:szCs w:val="28"/>
        </w:rPr>
        <w:t>tổ chức, cá nhân</w:t>
      </w:r>
      <w:r w:rsidR="00437F49" w:rsidRPr="00E40C2B">
        <w:rPr>
          <w:noProof/>
          <w:color w:val="000000"/>
          <w:sz w:val="28"/>
          <w:szCs w:val="28"/>
        </w:rPr>
        <w:t xml:space="preserve"> bảo quản</w:t>
      </w:r>
      <w:r w:rsidR="0010498C" w:rsidRPr="00E40C2B">
        <w:rPr>
          <w:noProof/>
          <w:color w:val="000000"/>
          <w:sz w:val="28"/>
          <w:szCs w:val="28"/>
        </w:rPr>
        <w:t>, sử dụng đồng tiền</w:t>
      </w:r>
      <w:r w:rsidR="00437F49" w:rsidRPr="00E40C2B">
        <w:rPr>
          <w:noProof/>
          <w:color w:val="000000"/>
          <w:sz w:val="28"/>
          <w:szCs w:val="28"/>
        </w:rPr>
        <w:t xml:space="preserve"> nhằm làm tăng thời gian sử dụng của đồng tiền trong lưu thông.</w:t>
      </w:r>
      <w:r w:rsidRPr="00E40C2B">
        <w:rPr>
          <w:noProof/>
          <w:color w:val="000000"/>
          <w:sz w:val="28"/>
          <w:szCs w:val="28"/>
        </w:rPr>
        <w:t xml:space="preserve"> Đồng thời, đ</w:t>
      </w:r>
      <w:r w:rsidR="00437F49" w:rsidRPr="00E40C2B">
        <w:rPr>
          <w:noProof/>
          <w:spacing w:val="-2"/>
          <w:sz w:val="28"/>
          <w:szCs w:val="28"/>
        </w:rPr>
        <w:t xml:space="preserve">ể tạo </w:t>
      </w:r>
      <w:r w:rsidR="00437F49" w:rsidRPr="00E40C2B">
        <w:rPr>
          <w:noProof/>
          <w:sz w:val="28"/>
          <w:szCs w:val="28"/>
        </w:rPr>
        <w:t xml:space="preserve">khuôn khổ pháp lý phù hợp, ổn định, triển khai thống nhất trong hệ thống ngân hàng, </w:t>
      </w:r>
      <w:r w:rsidR="006061ED" w:rsidRPr="00E40C2B">
        <w:rPr>
          <w:noProof/>
          <w:spacing w:val="-2"/>
          <w:sz w:val="28"/>
          <w:szCs w:val="28"/>
        </w:rPr>
        <w:t>NHNN đã xây dựng, ban hành văn bản</w:t>
      </w:r>
      <w:r w:rsidR="00B51349" w:rsidRPr="00E40C2B">
        <w:rPr>
          <w:noProof/>
          <w:spacing w:val="-2"/>
          <w:sz w:val="28"/>
          <w:szCs w:val="28"/>
        </w:rPr>
        <w:t xml:space="preserve"> QPPL</w:t>
      </w:r>
      <w:r w:rsidR="006061ED" w:rsidRPr="00E40C2B">
        <w:rPr>
          <w:noProof/>
          <w:spacing w:val="-2"/>
          <w:sz w:val="28"/>
          <w:szCs w:val="28"/>
        </w:rPr>
        <w:t xml:space="preserve"> về </w:t>
      </w:r>
      <w:r w:rsidR="002B2164" w:rsidRPr="00E40C2B">
        <w:rPr>
          <w:noProof/>
          <w:sz w:val="28"/>
          <w:szCs w:val="28"/>
        </w:rPr>
        <w:t>xử lý tiền giả, tiền nghi giả</w:t>
      </w:r>
      <w:r w:rsidR="006061ED" w:rsidRPr="00E40C2B">
        <w:rPr>
          <w:noProof/>
          <w:sz w:val="28"/>
          <w:szCs w:val="28"/>
        </w:rPr>
        <w:t xml:space="preserve">.Đội ngũ cán bộ làm công tác tiền tệ, kho quỹ của NHNN đã từng bước được đào tạo, bồi dưỡng nâng cao nghiệp vụ để thực hiện giám định tiền. </w:t>
      </w:r>
      <w:r w:rsidRPr="00E40C2B">
        <w:rPr>
          <w:noProof/>
          <w:sz w:val="28"/>
          <w:szCs w:val="28"/>
        </w:rPr>
        <w:t>Bên cạnh đó</w:t>
      </w:r>
      <w:r w:rsidR="006061ED" w:rsidRPr="00E40C2B">
        <w:rPr>
          <w:noProof/>
          <w:sz w:val="28"/>
          <w:szCs w:val="28"/>
        </w:rPr>
        <w:t xml:space="preserve">, NHNN cũng đã hỗ trợ hiệu quả cho hệ thống các TCTD và Kho bạc Nhà nước trong việc đào tạo về kỹ năng phân biệt tiền thật/tiền giả. </w:t>
      </w:r>
    </w:p>
    <w:p w:rsidR="006061ED" w:rsidRPr="00E40C2B" w:rsidRDefault="006061ED" w:rsidP="00B17979">
      <w:pPr>
        <w:spacing w:before="120" w:line="252" w:lineRule="auto"/>
        <w:ind w:firstLine="709"/>
        <w:jc w:val="both"/>
        <w:rPr>
          <w:noProof/>
          <w:sz w:val="28"/>
          <w:szCs w:val="28"/>
        </w:rPr>
      </w:pPr>
      <w:r w:rsidRPr="00E40C2B">
        <w:rPr>
          <w:noProof/>
          <w:sz w:val="28"/>
          <w:szCs w:val="28"/>
        </w:rPr>
        <w:t>Trong công tác thông tin tuyên truyền về tiền Việt Nam, NHNN đã xây dựng gói thông tin chuẩn</w:t>
      </w:r>
      <w:r w:rsidR="00730619" w:rsidRPr="00E40C2B">
        <w:rPr>
          <w:noProof/>
          <w:sz w:val="28"/>
          <w:szCs w:val="28"/>
        </w:rPr>
        <w:t xml:space="preserve"> và phối hợp với các Bộ, ngành chức năng</w:t>
      </w:r>
      <w:r w:rsidRPr="00E40C2B">
        <w:rPr>
          <w:noProof/>
          <w:sz w:val="28"/>
          <w:szCs w:val="28"/>
        </w:rPr>
        <w:t xml:space="preserve"> hướng dẫn, tuyên truyền cho người dân về cách kiểm tra, nhận biết tiền thật/tiền giả và cách xử lý khi gặp tiền giả, tiền nghi giả. </w:t>
      </w:r>
      <w:r w:rsidR="00730619" w:rsidRPr="00E40C2B">
        <w:rPr>
          <w:noProof/>
          <w:sz w:val="28"/>
          <w:szCs w:val="28"/>
        </w:rPr>
        <w:t xml:space="preserve">Đồng thời, </w:t>
      </w:r>
      <w:r w:rsidRPr="00E40C2B">
        <w:rPr>
          <w:noProof/>
          <w:sz w:val="28"/>
          <w:szCs w:val="28"/>
        </w:rPr>
        <w:t>NHNN</w:t>
      </w:r>
      <w:r w:rsidR="002B2164" w:rsidRPr="00E40C2B">
        <w:rPr>
          <w:noProof/>
          <w:sz w:val="28"/>
          <w:szCs w:val="28"/>
        </w:rPr>
        <w:t>, Bộ Công an, Bộ Quốc phòng và Bộ Tài chính</w:t>
      </w:r>
      <w:r w:rsidRPr="00E40C2B">
        <w:rPr>
          <w:noProof/>
          <w:sz w:val="28"/>
          <w:szCs w:val="28"/>
        </w:rPr>
        <w:t xml:space="preserve">phối hợp chặt chẽ trong công tác phòng chống tiền giả, </w:t>
      </w:r>
      <w:r w:rsidRPr="00E40C2B">
        <w:rPr>
          <w:noProof/>
          <w:sz w:val="28"/>
          <w:szCs w:val="28"/>
        </w:rPr>
        <w:lastRenderedPageBreak/>
        <w:t xml:space="preserve">bảo vệ tiền Việt Nam, đặc biệt là </w:t>
      </w:r>
      <w:r w:rsidR="002B2164" w:rsidRPr="00E40C2B">
        <w:rPr>
          <w:noProof/>
          <w:sz w:val="28"/>
          <w:szCs w:val="28"/>
        </w:rPr>
        <w:t>tại các tỉnh/thành phố</w:t>
      </w:r>
      <w:r w:rsidRPr="00E40C2B">
        <w:rPr>
          <w:noProof/>
          <w:sz w:val="28"/>
          <w:szCs w:val="28"/>
        </w:rPr>
        <w:t xml:space="preserve"> có đường biên giới, khu vực trọng điểm về t</w:t>
      </w:r>
      <w:r w:rsidR="002B2164" w:rsidRPr="00E40C2B">
        <w:rPr>
          <w:noProof/>
          <w:sz w:val="28"/>
          <w:szCs w:val="28"/>
        </w:rPr>
        <w:t>iền giả như Hà Nội, TP. Hồ Chí Minh, Lạng Sơn, Lào Cai…</w:t>
      </w:r>
    </w:p>
    <w:p w:rsidR="006061ED" w:rsidRPr="00E40C2B" w:rsidRDefault="006061ED" w:rsidP="00B17979">
      <w:pPr>
        <w:spacing w:before="120" w:line="252" w:lineRule="auto"/>
        <w:ind w:firstLine="709"/>
        <w:jc w:val="both"/>
        <w:rPr>
          <w:rFonts w:eastAsia="Arial"/>
          <w:b/>
          <w:noProof/>
          <w:sz w:val="28"/>
          <w:szCs w:val="28"/>
        </w:rPr>
      </w:pPr>
      <w:r w:rsidRPr="00E40C2B">
        <w:rPr>
          <w:rFonts w:eastAsia="Arial"/>
          <w:b/>
          <w:noProof/>
          <w:sz w:val="28"/>
          <w:szCs w:val="28"/>
        </w:rPr>
        <w:t xml:space="preserve">2. Kết quả tổ chức thi hành </w:t>
      </w:r>
    </w:p>
    <w:p w:rsidR="00AB4E5D" w:rsidRPr="00E40C2B" w:rsidRDefault="00AB4E5D" w:rsidP="00B17979">
      <w:pPr>
        <w:spacing w:before="120" w:line="252" w:lineRule="auto"/>
        <w:ind w:firstLine="709"/>
        <w:jc w:val="both"/>
        <w:rPr>
          <w:rFonts w:eastAsia="Arial"/>
          <w:noProof/>
          <w:sz w:val="28"/>
          <w:szCs w:val="28"/>
        </w:rPr>
      </w:pPr>
      <w:r w:rsidRPr="00E40C2B">
        <w:rPr>
          <w:rFonts w:eastAsia="Arial"/>
          <w:noProof/>
          <w:sz w:val="28"/>
          <w:szCs w:val="28"/>
        </w:rPr>
        <w:t>2.1. Công tác phát hiện, thu giữ, giám định tiền giả, tiền nghi giả</w:t>
      </w:r>
    </w:p>
    <w:p w:rsidR="007632EB" w:rsidRPr="00E40C2B" w:rsidRDefault="004D33E8" w:rsidP="00B17979">
      <w:pPr>
        <w:spacing w:before="120" w:line="252" w:lineRule="auto"/>
        <w:ind w:firstLine="709"/>
        <w:jc w:val="both"/>
        <w:rPr>
          <w:rFonts w:eastAsia="Arial"/>
          <w:noProof/>
          <w:sz w:val="28"/>
          <w:szCs w:val="28"/>
        </w:rPr>
      </w:pPr>
      <w:r w:rsidRPr="00E40C2B">
        <w:rPr>
          <w:rFonts w:eastAsia="Arial"/>
          <w:noProof/>
          <w:sz w:val="28"/>
          <w:szCs w:val="28"/>
        </w:rPr>
        <w:t>Từ</w:t>
      </w:r>
      <w:r w:rsidR="0081390C" w:rsidRPr="00E40C2B">
        <w:rPr>
          <w:rFonts w:eastAsia="Arial"/>
          <w:noProof/>
          <w:sz w:val="28"/>
          <w:szCs w:val="28"/>
        </w:rPr>
        <w:t xml:space="preserve"> khi Quyết định có hiệu lực đến nay, Bộ Công an và Bộ Quốc phòng </w:t>
      </w:r>
      <w:r w:rsidR="00146EB5" w:rsidRPr="00E40C2B">
        <w:rPr>
          <w:rFonts w:eastAsia="Arial"/>
          <w:noProof/>
          <w:sz w:val="28"/>
          <w:szCs w:val="28"/>
        </w:rPr>
        <w:t>khởi tố hơn 1.000 vụ</w:t>
      </w:r>
      <w:r w:rsidR="0081390C" w:rsidRPr="00E40C2B">
        <w:rPr>
          <w:rFonts w:eastAsia="Arial"/>
          <w:noProof/>
          <w:sz w:val="28"/>
          <w:szCs w:val="28"/>
        </w:rPr>
        <w:t>,</w:t>
      </w:r>
      <w:r w:rsidR="00146EB5" w:rsidRPr="00E40C2B">
        <w:rPr>
          <w:rFonts w:eastAsia="Arial"/>
          <w:noProof/>
          <w:sz w:val="28"/>
          <w:szCs w:val="28"/>
        </w:rPr>
        <w:t xml:space="preserve"> bắt giữ khoảng 2.000 đối tượng phạm tội về tiền giả</w:t>
      </w:r>
      <w:r w:rsidR="0081390C" w:rsidRPr="00E40C2B">
        <w:rPr>
          <w:rFonts w:eastAsia="Arial"/>
          <w:noProof/>
          <w:sz w:val="28"/>
          <w:szCs w:val="28"/>
        </w:rPr>
        <w:t xml:space="preserve"> góp phần ngăn chặn hoạt động vận chuyển, lưu hành tiền giả từ nước ngoài vào Việt Nam, ngăn chặn tiền giả</w:t>
      </w:r>
      <w:r w:rsidR="006C07FC" w:rsidRPr="00E40C2B">
        <w:rPr>
          <w:rFonts w:eastAsia="Arial"/>
          <w:noProof/>
          <w:sz w:val="28"/>
          <w:szCs w:val="28"/>
        </w:rPr>
        <w:t xml:space="preserve"> lưu hành</w:t>
      </w:r>
      <w:r w:rsidR="0081390C" w:rsidRPr="00E40C2B">
        <w:rPr>
          <w:rFonts w:eastAsia="Arial"/>
          <w:noProof/>
          <w:sz w:val="28"/>
          <w:szCs w:val="28"/>
        </w:rPr>
        <w:t xml:space="preserve"> trên thị trường. </w:t>
      </w:r>
      <w:r w:rsidR="006C07FC" w:rsidRPr="00E40C2B">
        <w:rPr>
          <w:noProof/>
          <w:color w:val="000000"/>
          <w:sz w:val="28"/>
          <w:szCs w:val="28"/>
        </w:rPr>
        <w:t>Các đơn vị</w:t>
      </w:r>
      <w:r w:rsidR="007632EB" w:rsidRPr="00E40C2B">
        <w:rPr>
          <w:noProof/>
          <w:color w:val="000000"/>
          <w:sz w:val="28"/>
          <w:szCs w:val="28"/>
        </w:rPr>
        <w:t xml:space="preserve"> Hải quan địa phương chủ trì và phối hợp với các lực lượng phát hiện và bắt giữ các đối tượng liên quan đến tiền giả qua biên giới. Các vụ việc do Hải quan phát hiện được chuyển giao kịp thời cho lực lượng bộ đội Biên phòng, cơ quan Công an Cảnh sát điều tra, truy xét và xử lý theo quy định của pháp luật.</w:t>
      </w:r>
      <w:r w:rsidR="006E4EC6" w:rsidRPr="00E40C2B">
        <w:rPr>
          <w:rFonts w:eastAsia="Arial"/>
          <w:noProof/>
          <w:sz w:val="28"/>
          <w:szCs w:val="28"/>
        </w:rPr>
        <w:t xml:space="preserve"> Theo Bộ Công an, đến thời điểm hiện nay, nhiều tụ điểm buôn bán tiền giả đã được truy quét, các đường dây vận chuyển tiền giả từ nước ngoài vào Việt Nam tiêu thụ cơ bản đã bị triệt phá.</w:t>
      </w:r>
    </w:p>
    <w:p w:rsidR="00CF5D44" w:rsidRPr="00E40C2B" w:rsidRDefault="00CF5D44" w:rsidP="00B17979">
      <w:pPr>
        <w:spacing w:before="120" w:line="252" w:lineRule="auto"/>
        <w:ind w:firstLine="709"/>
        <w:jc w:val="both"/>
        <w:rPr>
          <w:rFonts w:eastAsia="Arial"/>
          <w:noProof/>
          <w:spacing w:val="-2"/>
          <w:sz w:val="28"/>
          <w:szCs w:val="28"/>
        </w:rPr>
      </w:pPr>
      <w:r w:rsidRPr="00E40C2B">
        <w:rPr>
          <w:rFonts w:eastAsia="Arial"/>
          <w:noProof/>
          <w:sz w:val="28"/>
          <w:szCs w:val="28"/>
        </w:rPr>
        <w:t xml:space="preserve">Để chủ động phòng ngừa, ngăn chặn tiền giả lọt vào hệ thống ngân hàng,  </w:t>
      </w:r>
      <w:r w:rsidR="00730619" w:rsidRPr="00E40C2B">
        <w:rPr>
          <w:rFonts w:eastAsia="Arial"/>
          <w:noProof/>
          <w:sz w:val="28"/>
          <w:szCs w:val="28"/>
        </w:rPr>
        <w:t>NHNN</w:t>
      </w:r>
      <w:r w:rsidRPr="00E40C2B">
        <w:rPr>
          <w:rFonts w:eastAsia="Arial"/>
          <w:noProof/>
          <w:sz w:val="28"/>
          <w:szCs w:val="28"/>
        </w:rPr>
        <w:t xml:space="preserve"> đã thiết lập mạng lưới thông tin hiệu quả nhằm cung cấp thông tin, hiện vật (tiền giả loại mớ</w:t>
      </w:r>
      <w:r w:rsidR="00730619" w:rsidRPr="00E40C2B">
        <w:rPr>
          <w:rFonts w:eastAsia="Arial"/>
          <w:noProof/>
          <w:sz w:val="28"/>
          <w:szCs w:val="28"/>
        </w:rPr>
        <w:t>i).</w:t>
      </w:r>
      <w:r w:rsidR="00843D48">
        <w:rPr>
          <w:rFonts w:eastAsia="Arial"/>
          <w:noProof/>
          <w:sz w:val="28"/>
          <w:szCs w:val="28"/>
        </w:rPr>
        <w:t xml:space="preserve"> </w:t>
      </w:r>
      <w:r w:rsidR="00AD24FC" w:rsidRPr="00E40C2B">
        <w:rPr>
          <w:rFonts w:eastAsia="Arial"/>
          <w:noProof/>
          <w:sz w:val="28"/>
          <w:szCs w:val="28"/>
        </w:rPr>
        <w:t>NHNN theo dõi số lượng tiền giả thu giữ qua hệ thống ngân hàng, Kho bạc Nhà nước.</w:t>
      </w:r>
      <w:r w:rsidR="00843D48">
        <w:rPr>
          <w:rFonts w:eastAsia="Arial"/>
          <w:noProof/>
          <w:sz w:val="28"/>
          <w:szCs w:val="28"/>
        </w:rPr>
        <w:t xml:space="preserve"> </w:t>
      </w:r>
      <w:r w:rsidR="002C20B1" w:rsidRPr="00E40C2B">
        <w:rPr>
          <w:rFonts w:eastAsia="Arial"/>
          <w:noProof/>
          <w:sz w:val="28"/>
          <w:szCs w:val="28"/>
        </w:rPr>
        <w:t>NHNN</w:t>
      </w:r>
      <w:r w:rsidR="00F34388" w:rsidRPr="00E40C2B">
        <w:rPr>
          <w:rFonts w:eastAsia="Arial"/>
          <w:noProof/>
          <w:sz w:val="28"/>
          <w:szCs w:val="28"/>
        </w:rPr>
        <w:t xml:space="preserve"> và Bộ Công an</w:t>
      </w:r>
      <w:r w:rsidR="00843D48">
        <w:rPr>
          <w:rFonts w:eastAsia="Arial"/>
          <w:noProof/>
          <w:sz w:val="28"/>
          <w:szCs w:val="28"/>
        </w:rPr>
        <w:t xml:space="preserve"> </w:t>
      </w:r>
      <w:r w:rsidRPr="00E40C2B">
        <w:rPr>
          <w:rFonts w:eastAsia="Arial"/>
          <w:noProof/>
          <w:sz w:val="28"/>
          <w:szCs w:val="28"/>
        </w:rPr>
        <w:t xml:space="preserve">tổ chức giám định, </w:t>
      </w:r>
      <w:r w:rsidRPr="00E40C2B">
        <w:rPr>
          <w:noProof/>
          <w:sz w:val="28"/>
          <w:szCs w:val="28"/>
        </w:rPr>
        <w:t xml:space="preserve">phân tích </w:t>
      </w:r>
      <w:r w:rsidRPr="00E40C2B">
        <w:rPr>
          <w:rFonts w:eastAsia="Arial"/>
          <w:noProof/>
          <w:sz w:val="28"/>
          <w:szCs w:val="28"/>
        </w:rPr>
        <w:t>tiền giả</w:t>
      </w:r>
      <w:r w:rsidR="00AD24FC" w:rsidRPr="00E40C2B">
        <w:rPr>
          <w:rFonts w:eastAsia="Arial"/>
          <w:noProof/>
          <w:sz w:val="28"/>
          <w:szCs w:val="28"/>
        </w:rPr>
        <w:t>;</w:t>
      </w:r>
      <w:r w:rsidRPr="00E40C2B">
        <w:rPr>
          <w:rFonts w:eastAsia="Arial"/>
          <w:noProof/>
          <w:sz w:val="28"/>
          <w:szCs w:val="28"/>
        </w:rPr>
        <w:t xml:space="preserve"> giám sát chặt chẽ xu hướng của tiền giả Việ</w:t>
      </w:r>
      <w:r w:rsidR="00BE4B80" w:rsidRPr="00E40C2B">
        <w:rPr>
          <w:rFonts w:eastAsia="Arial"/>
          <w:noProof/>
          <w:sz w:val="28"/>
          <w:szCs w:val="28"/>
        </w:rPr>
        <w:t xml:space="preserve">t Nam </w:t>
      </w:r>
      <w:r w:rsidRPr="00E40C2B">
        <w:rPr>
          <w:rFonts w:eastAsia="Arial"/>
          <w:noProof/>
          <w:sz w:val="28"/>
          <w:szCs w:val="28"/>
        </w:rPr>
        <w:t>để dự báo xu hướng, tần suất xuất hiện của tiền giả</w:t>
      </w:r>
      <w:r w:rsidR="00730619" w:rsidRPr="00E40C2B">
        <w:rPr>
          <w:rFonts w:eastAsia="Arial"/>
          <w:noProof/>
          <w:sz w:val="28"/>
          <w:szCs w:val="28"/>
        </w:rPr>
        <w:t xml:space="preserve"> và có thông tin cảnh báo kịp thời cho các cơ quan chức năng</w:t>
      </w:r>
      <w:r w:rsidRPr="00E40C2B">
        <w:rPr>
          <w:rFonts w:eastAsia="Arial"/>
          <w:noProof/>
          <w:sz w:val="28"/>
          <w:szCs w:val="28"/>
        </w:rPr>
        <w:t xml:space="preserve">. </w:t>
      </w:r>
    </w:p>
    <w:p w:rsidR="00AB4E5D" w:rsidRPr="00E40C2B" w:rsidRDefault="006C07FC" w:rsidP="00B17979">
      <w:pPr>
        <w:pStyle w:val="NormalWeb"/>
        <w:shd w:val="clear" w:color="auto" w:fill="FFFFFF"/>
        <w:spacing w:before="120" w:beforeAutospacing="0" w:after="0" w:afterAutospacing="0" w:line="252" w:lineRule="auto"/>
        <w:jc w:val="both"/>
        <w:rPr>
          <w:noProof/>
          <w:color w:val="000000"/>
          <w:sz w:val="28"/>
          <w:szCs w:val="28"/>
          <w:shd w:val="clear" w:color="auto" w:fill="FFFFFF"/>
        </w:rPr>
      </w:pPr>
      <w:r w:rsidRPr="00E40C2B">
        <w:rPr>
          <w:noProof/>
          <w:color w:val="000000"/>
          <w:sz w:val="28"/>
          <w:szCs w:val="28"/>
          <w:shd w:val="clear" w:color="auto" w:fill="FFFFFF"/>
        </w:rPr>
        <w:tab/>
        <w:t>2.2. Công tác lưu giữ</w:t>
      </w:r>
      <w:r w:rsidR="00AB4E5D" w:rsidRPr="00E40C2B">
        <w:rPr>
          <w:noProof/>
          <w:color w:val="000000"/>
          <w:sz w:val="28"/>
          <w:szCs w:val="28"/>
          <w:shd w:val="clear" w:color="auto" w:fill="FFFFFF"/>
        </w:rPr>
        <w:t>, bảo quản, giao nộp và tiêu hủy tiền giả</w:t>
      </w:r>
    </w:p>
    <w:p w:rsidR="00BE4B80" w:rsidRPr="00E40C2B" w:rsidRDefault="00AB4E5D" w:rsidP="00B17979">
      <w:pPr>
        <w:pStyle w:val="NormalWeb"/>
        <w:shd w:val="clear" w:color="auto" w:fill="FFFFFF"/>
        <w:spacing w:before="120" w:beforeAutospacing="0" w:after="0" w:afterAutospacing="0" w:line="252" w:lineRule="auto"/>
        <w:jc w:val="both"/>
        <w:rPr>
          <w:noProof/>
          <w:color w:val="000000"/>
          <w:sz w:val="28"/>
          <w:szCs w:val="28"/>
          <w:shd w:val="clear" w:color="auto" w:fill="FFFFFF"/>
        </w:rPr>
      </w:pPr>
      <w:r w:rsidRPr="00E40C2B">
        <w:rPr>
          <w:noProof/>
          <w:color w:val="000000"/>
          <w:sz w:val="28"/>
          <w:szCs w:val="28"/>
          <w:shd w:val="clear" w:color="auto" w:fill="FFFFFF"/>
        </w:rPr>
        <w:tab/>
      </w:r>
      <w:r w:rsidR="006C07FC" w:rsidRPr="00E40C2B">
        <w:rPr>
          <w:noProof/>
          <w:color w:val="000000"/>
          <w:sz w:val="28"/>
          <w:szCs w:val="28"/>
          <w:shd w:val="clear" w:color="auto" w:fill="FFFFFF"/>
        </w:rPr>
        <w:t>Việc lưu giữ, bảo quản, giao nộp tiền giả được các đơn vị chức năng thuộc bộ, ngành thực</w:t>
      </w:r>
      <w:r w:rsidR="00AD1076" w:rsidRPr="00E40C2B">
        <w:rPr>
          <w:noProof/>
          <w:color w:val="000000"/>
          <w:sz w:val="28"/>
          <w:szCs w:val="28"/>
          <w:shd w:val="clear" w:color="auto" w:fill="FFFFFF"/>
        </w:rPr>
        <w:t xml:space="preserve"> hiện đúng quy định. Bộ Công an và</w:t>
      </w:r>
      <w:r w:rsidR="006C07FC" w:rsidRPr="00E40C2B">
        <w:rPr>
          <w:noProof/>
          <w:color w:val="000000"/>
          <w:sz w:val="28"/>
          <w:szCs w:val="28"/>
          <w:shd w:val="clear" w:color="auto" w:fill="FFFFFF"/>
        </w:rPr>
        <w:t xml:space="preserve"> NHNN quy định cụ thể về việc quản lý, lưu giữ, sử dụng </w:t>
      </w:r>
      <w:r w:rsidR="00AD1076" w:rsidRPr="00E40C2B">
        <w:rPr>
          <w:noProof/>
          <w:color w:val="000000"/>
          <w:sz w:val="28"/>
          <w:szCs w:val="28"/>
          <w:shd w:val="clear" w:color="auto" w:fill="FFFFFF"/>
        </w:rPr>
        <w:t>tiền giả, tiền bị hủy hoại của mỗi bộ, ngành làm tư liệ</w:t>
      </w:r>
      <w:r w:rsidR="006C07FC" w:rsidRPr="00E40C2B">
        <w:rPr>
          <w:noProof/>
          <w:color w:val="000000"/>
          <w:sz w:val="28"/>
          <w:szCs w:val="28"/>
          <w:shd w:val="clear" w:color="auto" w:fill="FFFFFF"/>
        </w:rPr>
        <w:t>u nghiên cứu. Đối với ngành ngân hàng, t</w:t>
      </w:r>
      <w:r w:rsidR="000F045C" w:rsidRPr="00E40C2B">
        <w:rPr>
          <w:noProof/>
          <w:color w:val="000000"/>
          <w:sz w:val="28"/>
          <w:szCs w:val="28"/>
          <w:shd w:val="clear" w:color="auto" w:fill="FFFFFF"/>
        </w:rPr>
        <w:t>iền giả</w:t>
      </w:r>
      <w:r w:rsidR="006C07FC" w:rsidRPr="00E40C2B">
        <w:rPr>
          <w:noProof/>
          <w:color w:val="000000"/>
          <w:sz w:val="28"/>
          <w:szCs w:val="28"/>
          <w:shd w:val="clear" w:color="auto" w:fill="FFFFFF"/>
        </w:rPr>
        <w:t xml:space="preserve"> bị phát hiện và thu giữ</w:t>
      </w:r>
      <w:r w:rsidR="000F045C" w:rsidRPr="00E40C2B">
        <w:rPr>
          <w:noProof/>
          <w:color w:val="000000"/>
          <w:sz w:val="28"/>
          <w:szCs w:val="28"/>
          <w:shd w:val="clear" w:color="auto" w:fill="FFFFFF"/>
        </w:rPr>
        <w:t xml:space="preserve"> được bảo quản riêng trong kho tiền của hệ thống Ngân hàng Nhà nước, tổ chức tín dụng, chi nhánh ngân hàng nước ngoài</w:t>
      </w:r>
      <w:r w:rsidR="004D33E8" w:rsidRPr="00E40C2B">
        <w:rPr>
          <w:noProof/>
          <w:color w:val="000000"/>
          <w:sz w:val="28"/>
          <w:szCs w:val="28"/>
          <w:shd w:val="clear" w:color="auto" w:fill="FFFFFF"/>
        </w:rPr>
        <w:t>; hà</w:t>
      </w:r>
      <w:r w:rsidR="00BE4B80" w:rsidRPr="00E40C2B">
        <w:rPr>
          <w:noProof/>
          <w:color w:val="000000"/>
          <w:sz w:val="28"/>
          <w:szCs w:val="28"/>
          <w:shd w:val="clear" w:color="auto" w:fill="FFFFFF"/>
        </w:rPr>
        <w:t>ng tháng, các tổ chức tín dụ</w:t>
      </w:r>
      <w:r w:rsidRPr="00E40C2B">
        <w:rPr>
          <w:noProof/>
          <w:color w:val="000000"/>
          <w:sz w:val="28"/>
          <w:szCs w:val="28"/>
          <w:shd w:val="clear" w:color="auto" w:fill="FFFFFF"/>
        </w:rPr>
        <w:t>ng, chi nhánh ngân hàng nước ngoài giao nộp toàn bộ tiền giả thu giữ về NHNN</w:t>
      </w:r>
      <w:r w:rsidR="000F045C" w:rsidRPr="00E40C2B">
        <w:rPr>
          <w:noProof/>
          <w:color w:val="000000"/>
          <w:sz w:val="28"/>
          <w:szCs w:val="28"/>
          <w:shd w:val="clear" w:color="auto" w:fill="FFFFFF"/>
        </w:rPr>
        <w:t>.</w:t>
      </w:r>
    </w:p>
    <w:p w:rsidR="006061ED" w:rsidRPr="00E40C2B" w:rsidRDefault="00BE4B80" w:rsidP="00B17979">
      <w:pPr>
        <w:pStyle w:val="NormalWeb"/>
        <w:shd w:val="clear" w:color="auto" w:fill="FFFFFF"/>
        <w:spacing w:before="120" w:beforeAutospacing="0" w:after="0" w:afterAutospacing="0" w:line="252" w:lineRule="auto"/>
        <w:jc w:val="both"/>
        <w:rPr>
          <w:noProof/>
          <w:color w:val="000000"/>
          <w:sz w:val="28"/>
          <w:szCs w:val="28"/>
        </w:rPr>
      </w:pPr>
      <w:r w:rsidRPr="00E40C2B">
        <w:rPr>
          <w:noProof/>
          <w:color w:val="000000"/>
          <w:sz w:val="28"/>
          <w:szCs w:val="28"/>
          <w:shd w:val="clear" w:color="auto" w:fill="FFFFFF"/>
        </w:rPr>
        <w:tab/>
      </w:r>
      <w:r w:rsidR="00AB4E5D" w:rsidRPr="00E40C2B">
        <w:rPr>
          <w:noProof/>
          <w:color w:val="000000"/>
          <w:sz w:val="28"/>
          <w:szCs w:val="28"/>
        </w:rPr>
        <w:t>Ngân hàng Nhà nước tổ chức thu nhận tiền giả do các tổ chức, cá nhân giao nộp và tổ chức tiêu hủy tiền giả theo quy định như đối với tiền không đủ tiêu chuẩn lưu thông. Riêng việc tiêu hủy tiền giả là tang vật của các vụ án hình sự thực hiện theo quy định của Bộ Luật Tố tụng hình sự.</w:t>
      </w:r>
    </w:p>
    <w:p w:rsidR="00AB4E5D" w:rsidRPr="00E40C2B" w:rsidRDefault="00AB4E5D" w:rsidP="00B17979">
      <w:pPr>
        <w:pStyle w:val="NormalWeb"/>
        <w:shd w:val="clear" w:color="auto" w:fill="FFFFFF"/>
        <w:spacing w:before="120" w:beforeAutospacing="0" w:after="0" w:afterAutospacing="0" w:line="252" w:lineRule="auto"/>
        <w:jc w:val="both"/>
        <w:rPr>
          <w:noProof/>
          <w:color w:val="000000"/>
          <w:sz w:val="28"/>
          <w:szCs w:val="28"/>
        </w:rPr>
      </w:pPr>
      <w:r w:rsidRPr="00E40C2B">
        <w:rPr>
          <w:noProof/>
          <w:color w:val="000000"/>
          <w:sz w:val="28"/>
          <w:szCs w:val="28"/>
        </w:rPr>
        <w:tab/>
        <w:t>2.3. Công tác thông tin, tuyên truyền về tiền Việt Nam và</w:t>
      </w:r>
      <w:r w:rsidR="000A6E14" w:rsidRPr="00E40C2B">
        <w:rPr>
          <w:noProof/>
          <w:color w:val="000000"/>
          <w:sz w:val="28"/>
          <w:szCs w:val="28"/>
        </w:rPr>
        <w:t xml:space="preserve"> phòng, chống</w:t>
      </w:r>
      <w:r w:rsidRPr="00E40C2B">
        <w:rPr>
          <w:noProof/>
          <w:color w:val="000000"/>
          <w:sz w:val="28"/>
          <w:szCs w:val="28"/>
        </w:rPr>
        <w:t xml:space="preserve"> tiền giả</w:t>
      </w:r>
    </w:p>
    <w:p w:rsidR="0010498C" w:rsidRPr="00E40C2B" w:rsidRDefault="007632EB" w:rsidP="00B17979">
      <w:pPr>
        <w:spacing w:before="120" w:line="252" w:lineRule="auto"/>
        <w:ind w:firstLine="709"/>
        <w:jc w:val="both"/>
        <w:rPr>
          <w:noProof/>
          <w:color w:val="000000"/>
          <w:sz w:val="28"/>
          <w:szCs w:val="28"/>
        </w:rPr>
      </w:pPr>
      <w:r w:rsidRPr="00E40C2B">
        <w:rPr>
          <w:noProof/>
          <w:color w:val="000000"/>
          <w:sz w:val="28"/>
          <w:szCs w:val="28"/>
        </w:rPr>
        <w:t>Các Bộ, ngành liên quan, đơn vị từ trung ương đến địa phương phối hợp chặt chẽ, thực hiện tốt việc</w:t>
      </w:r>
      <w:r w:rsidR="0010498C" w:rsidRPr="00E40C2B">
        <w:rPr>
          <w:noProof/>
          <w:color w:val="000000"/>
          <w:sz w:val="28"/>
          <w:szCs w:val="28"/>
        </w:rPr>
        <w:t xml:space="preserve"> thông tin,</w:t>
      </w:r>
      <w:r w:rsidRPr="00E40C2B">
        <w:rPr>
          <w:noProof/>
          <w:color w:val="000000"/>
          <w:sz w:val="28"/>
          <w:szCs w:val="28"/>
        </w:rPr>
        <w:t xml:space="preserve"> tuyên truyền</w:t>
      </w:r>
      <w:r w:rsidR="0010498C" w:rsidRPr="00E40C2B">
        <w:rPr>
          <w:noProof/>
          <w:color w:val="000000"/>
          <w:sz w:val="28"/>
          <w:szCs w:val="28"/>
        </w:rPr>
        <w:t xml:space="preserve"> trong công tác</w:t>
      </w:r>
      <w:r w:rsidRPr="00E40C2B">
        <w:rPr>
          <w:noProof/>
          <w:color w:val="000000"/>
          <w:sz w:val="28"/>
          <w:szCs w:val="28"/>
        </w:rPr>
        <w:t xml:space="preserve"> phòng</w:t>
      </w:r>
      <w:r w:rsidR="0010498C" w:rsidRPr="00E40C2B">
        <w:rPr>
          <w:noProof/>
          <w:color w:val="000000"/>
          <w:sz w:val="28"/>
          <w:szCs w:val="28"/>
        </w:rPr>
        <w:t>,</w:t>
      </w:r>
      <w:r w:rsidRPr="00E40C2B">
        <w:rPr>
          <w:noProof/>
          <w:color w:val="000000"/>
          <w:sz w:val="28"/>
          <w:szCs w:val="28"/>
        </w:rPr>
        <w:t xml:space="preserve"> chống tiền giả</w:t>
      </w:r>
      <w:r w:rsidR="0010498C" w:rsidRPr="00E40C2B">
        <w:rPr>
          <w:noProof/>
          <w:color w:val="000000"/>
          <w:sz w:val="28"/>
          <w:szCs w:val="28"/>
        </w:rPr>
        <w:t xml:space="preserve"> và bảo vệ tiền Việt Nam</w:t>
      </w:r>
      <w:r w:rsidRPr="00E40C2B">
        <w:rPr>
          <w:noProof/>
          <w:color w:val="000000"/>
          <w:sz w:val="28"/>
          <w:szCs w:val="28"/>
        </w:rPr>
        <w:t>.</w:t>
      </w:r>
    </w:p>
    <w:p w:rsidR="000040BD" w:rsidRPr="00E40C2B" w:rsidRDefault="00AB4E5D" w:rsidP="00B17979">
      <w:pPr>
        <w:spacing w:before="120" w:line="252" w:lineRule="auto"/>
        <w:ind w:firstLine="709"/>
        <w:jc w:val="both"/>
        <w:rPr>
          <w:rFonts w:eastAsia="Arial"/>
          <w:noProof/>
          <w:sz w:val="28"/>
          <w:szCs w:val="28"/>
        </w:rPr>
      </w:pPr>
      <w:r w:rsidRPr="00E40C2B">
        <w:rPr>
          <w:noProof/>
          <w:color w:val="000000"/>
          <w:sz w:val="28"/>
          <w:szCs w:val="28"/>
        </w:rPr>
        <w:lastRenderedPageBreak/>
        <w:t>NHNN</w:t>
      </w:r>
      <w:r w:rsidR="00727848">
        <w:rPr>
          <w:noProof/>
          <w:color w:val="000000"/>
          <w:sz w:val="28"/>
          <w:szCs w:val="28"/>
        </w:rPr>
        <w:t xml:space="preserve"> </w:t>
      </w:r>
      <w:r w:rsidRPr="00E40C2B">
        <w:rPr>
          <w:rFonts w:eastAsia="Arial"/>
          <w:noProof/>
          <w:sz w:val="28"/>
          <w:szCs w:val="28"/>
        </w:rPr>
        <w:t>chú trọng tăng cường công tác thông tin, tuyên truyền về tiền Việt Nam</w:t>
      </w:r>
      <w:r w:rsidR="0010498C" w:rsidRPr="00E40C2B">
        <w:rPr>
          <w:rFonts w:eastAsia="Arial"/>
          <w:noProof/>
          <w:sz w:val="28"/>
          <w:szCs w:val="28"/>
        </w:rPr>
        <w:t xml:space="preserve"> qua việc</w:t>
      </w:r>
      <w:r w:rsidRPr="00E40C2B">
        <w:rPr>
          <w:rFonts w:eastAsia="Arial"/>
          <w:noProof/>
          <w:sz w:val="28"/>
          <w:szCs w:val="28"/>
        </w:rPr>
        <w:t xml:space="preserve"> nghiên cứu, biên soạn</w:t>
      </w:r>
      <w:r w:rsidR="00730619" w:rsidRPr="00E40C2B">
        <w:rPr>
          <w:rFonts w:eastAsia="Arial"/>
          <w:noProof/>
          <w:sz w:val="28"/>
          <w:szCs w:val="28"/>
        </w:rPr>
        <w:t>, chỉnh lý</w:t>
      </w:r>
      <w:r w:rsidRPr="00E40C2B">
        <w:rPr>
          <w:rFonts w:eastAsia="Arial"/>
          <w:noProof/>
          <w:sz w:val="28"/>
          <w:szCs w:val="28"/>
        </w:rPr>
        <w:t xml:space="preserve"> và xuất bản cuốn tài liệu và áp phích "Tiền Việt Nam và cách nhận biết"</w:t>
      </w:r>
      <w:r w:rsidR="0010498C" w:rsidRPr="00E40C2B">
        <w:rPr>
          <w:rFonts w:eastAsia="Arial"/>
          <w:noProof/>
          <w:sz w:val="28"/>
          <w:szCs w:val="28"/>
        </w:rPr>
        <w:t xml:space="preserve">, </w:t>
      </w:r>
      <w:r w:rsidR="0010498C" w:rsidRPr="00E40C2B">
        <w:rPr>
          <w:noProof/>
          <w:sz w:val="28"/>
          <w:szCs w:val="28"/>
        </w:rPr>
        <w:t>đăng tải trên website, một số báo có số lượng bạn đọc lớn và trên các phương tiện thông tin đại chúng (báo, đài phát thanh, đài truyền hình) tại địa phương</w:t>
      </w:r>
      <w:r w:rsidRPr="00E40C2B">
        <w:rPr>
          <w:rFonts w:eastAsia="Arial"/>
          <w:noProof/>
          <w:sz w:val="28"/>
          <w:szCs w:val="28"/>
        </w:rPr>
        <w:t xml:space="preserve"> để giới thiệu về đặc điểm bảo an, cách kiểm tra nhận biết và quy định của pháp luật về phòng, chống tiền giả. Đây cũng là gói thông tin chuẩn để thực hiện thông tin tuyên truyền về tiền Việt Nam, là tài liệu đào tạo, tập huấn cho hệ thống ngân hàng, Kho bạc Nhà nước và</w:t>
      </w:r>
      <w:r w:rsidRPr="00E40C2B">
        <w:rPr>
          <w:noProof/>
          <w:sz w:val="28"/>
          <w:szCs w:val="28"/>
        </w:rPr>
        <w:t xml:space="preserve"> là tài liệu tham khảo nghiệp vụ cho các cơ quan chức năng trong công tác phòng, chống tiền giả và bảo vệ tiền Việt Nam. Bên cạnh đó, NHNN </w:t>
      </w:r>
      <w:r w:rsidRPr="00E40C2B">
        <w:rPr>
          <w:rFonts w:eastAsia="Arial"/>
          <w:noProof/>
          <w:sz w:val="28"/>
          <w:szCs w:val="28"/>
        </w:rPr>
        <w:t xml:space="preserve">chủ động cập nhật thông tin về tình hình tiền giả trên website </w:t>
      </w:r>
      <w:r w:rsidR="0010498C" w:rsidRPr="00E40C2B">
        <w:rPr>
          <w:rFonts w:eastAsia="Arial"/>
          <w:noProof/>
          <w:sz w:val="28"/>
          <w:szCs w:val="28"/>
        </w:rPr>
        <w:t>NHNN</w:t>
      </w:r>
      <w:r w:rsidRPr="00E40C2B">
        <w:rPr>
          <w:rFonts w:eastAsia="Arial"/>
          <w:noProof/>
          <w:sz w:val="28"/>
          <w:szCs w:val="28"/>
        </w:rPr>
        <w:t>.</w:t>
      </w:r>
    </w:p>
    <w:p w:rsidR="00561D58" w:rsidRPr="00E40C2B" w:rsidRDefault="00561D58" w:rsidP="00B17979">
      <w:pPr>
        <w:spacing w:before="120" w:line="252" w:lineRule="auto"/>
        <w:ind w:firstLine="709"/>
        <w:jc w:val="both"/>
        <w:rPr>
          <w:rFonts w:eastAsia="Arial"/>
          <w:noProof/>
          <w:sz w:val="28"/>
          <w:szCs w:val="28"/>
        </w:rPr>
      </w:pPr>
      <w:r w:rsidRPr="00E40C2B">
        <w:rPr>
          <w:noProof/>
          <w:sz w:val="28"/>
          <w:szCs w:val="28"/>
        </w:rPr>
        <w:t xml:space="preserve">Bộ Công an, Bộ Quốc phòng và Bộ Tài chính </w:t>
      </w:r>
      <w:r w:rsidR="00730619" w:rsidRPr="00E40C2B">
        <w:rPr>
          <w:noProof/>
          <w:sz w:val="28"/>
          <w:szCs w:val="28"/>
        </w:rPr>
        <w:t>đã</w:t>
      </w:r>
      <w:r w:rsidR="00843D48">
        <w:rPr>
          <w:noProof/>
          <w:sz w:val="28"/>
          <w:szCs w:val="28"/>
        </w:rPr>
        <w:t xml:space="preserve"> </w:t>
      </w:r>
      <w:r w:rsidRPr="00E40C2B">
        <w:rPr>
          <w:noProof/>
          <w:sz w:val="28"/>
          <w:szCs w:val="28"/>
        </w:rPr>
        <w:t>phối hợp chặt chẽ</w:t>
      </w:r>
      <w:r w:rsidR="000040BD" w:rsidRPr="00E40C2B">
        <w:rPr>
          <w:noProof/>
          <w:sz w:val="28"/>
          <w:szCs w:val="28"/>
        </w:rPr>
        <w:t xml:space="preserve"> với NHNN</w:t>
      </w:r>
      <w:r w:rsidRPr="00E40C2B">
        <w:rPr>
          <w:noProof/>
          <w:sz w:val="28"/>
          <w:szCs w:val="28"/>
        </w:rPr>
        <w:t xml:space="preserve"> trong công tác thông tin, tuyên truyền</w:t>
      </w:r>
      <w:r w:rsidR="00CF4D49" w:rsidRPr="00E40C2B">
        <w:rPr>
          <w:noProof/>
          <w:sz w:val="28"/>
          <w:szCs w:val="28"/>
        </w:rPr>
        <w:t xml:space="preserve"> về tiền Việt Nam</w:t>
      </w:r>
      <w:r w:rsidRPr="00E40C2B">
        <w:rPr>
          <w:noProof/>
          <w:sz w:val="28"/>
          <w:szCs w:val="28"/>
        </w:rPr>
        <w:t xml:space="preserve">. </w:t>
      </w:r>
      <w:r w:rsidR="00A54C29" w:rsidRPr="00E40C2B">
        <w:rPr>
          <w:noProof/>
          <w:sz w:val="28"/>
          <w:szCs w:val="28"/>
        </w:rPr>
        <w:t>Để đạt hiệu quả cao trong công tác thông tin tuyên truyền về bảo vệ tiền Việt Nam, c</w:t>
      </w:r>
      <w:r w:rsidRPr="00E40C2B">
        <w:rPr>
          <w:noProof/>
          <w:sz w:val="28"/>
          <w:szCs w:val="28"/>
        </w:rPr>
        <w:t>ác Bộ, ngành</w:t>
      </w:r>
      <w:r w:rsidR="0086715B" w:rsidRPr="00E40C2B">
        <w:rPr>
          <w:noProof/>
          <w:sz w:val="28"/>
          <w:szCs w:val="28"/>
        </w:rPr>
        <w:t xml:space="preserve"> đã</w:t>
      </w:r>
      <w:r w:rsidRPr="00E40C2B">
        <w:rPr>
          <w:noProof/>
          <w:sz w:val="28"/>
          <w:szCs w:val="28"/>
        </w:rPr>
        <w:t xml:space="preserve"> chỉ đạo các đơn vị trực thuộc theo ngành dọc phối hợp triển khai</w:t>
      </w:r>
      <w:r w:rsidR="00843D48">
        <w:rPr>
          <w:noProof/>
          <w:sz w:val="28"/>
          <w:szCs w:val="28"/>
        </w:rPr>
        <w:t xml:space="preserve"> </w:t>
      </w:r>
      <w:r w:rsidR="00A54C29" w:rsidRPr="00E40C2B">
        <w:rPr>
          <w:noProof/>
          <w:sz w:val="28"/>
          <w:szCs w:val="28"/>
        </w:rPr>
        <w:t>đồng bộ</w:t>
      </w:r>
      <w:r w:rsidR="0086715B" w:rsidRPr="00E40C2B">
        <w:rPr>
          <w:noProof/>
          <w:sz w:val="28"/>
          <w:szCs w:val="28"/>
        </w:rPr>
        <w:t xml:space="preserve"> tại các tỉnh/thành phố trong cả nước</w:t>
      </w:r>
      <w:r w:rsidRPr="00E40C2B">
        <w:rPr>
          <w:noProof/>
          <w:sz w:val="28"/>
          <w:szCs w:val="28"/>
        </w:rPr>
        <w:t xml:space="preserve">. Ngoài ra, tại </w:t>
      </w:r>
      <w:r w:rsidR="00A54C29" w:rsidRPr="00E40C2B">
        <w:rPr>
          <w:noProof/>
          <w:sz w:val="28"/>
          <w:szCs w:val="28"/>
        </w:rPr>
        <w:t>nhiều</w:t>
      </w:r>
      <w:r w:rsidRPr="00E40C2B">
        <w:rPr>
          <w:noProof/>
          <w:sz w:val="28"/>
          <w:szCs w:val="28"/>
        </w:rPr>
        <w:t xml:space="preserve"> tỉnh/TP, </w:t>
      </w:r>
      <w:r w:rsidR="00F750A1" w:rsidRPr="00E40C2B">
        <w:rPr>
          <w:noProof/>
          <w:sz w:val="28"/>
          <w:szCs w:val="28"/>
        </w:rPr>
        <w:t>NHNN chi nhánh,</w:t>
      </w:r>
      <w:r w:rsidRPr="00E40C2B">
        <w:rPr>
          <w:noProof/>
          <w:sz w:val="28"/>
          <w:szCs w:val="28"/>
        </w:rPr>
        <w:t xml:space="preserve"> Công an tỉnh, Bộ đội Biên phòng tỉnh </w:t>
      </w:r>
      <w:r w:rsidR="00F750A1" w:rsidRPr="00E40C2B">
        <w:rPr>
          <w:noProof/>
          <w:sz w:val="28"/>
          <w:szCs w:val="28"/>
        </w:rPr>
        <w:t>phối hợp với</w:t>
      </w:r>
      <w:r w:rsidRPr="00E40C2B">
        <w:rPr>
          <w:noProof/>
          <w:sz w:val="28"/>
          <w:szCs w:val="28"/>
        </w:rPr>
        <w:t xml:space="preserve"> chính quyền, đoàn thể, tổ chức chính trị xã hội (như Ban Dân vận tỉnh Ủy, Ủy ban mặt trận Tổ quốc, Đoàn Thanh niên Cộng sản Hồ Chí Minh</w:t>
      </w:r>
      <w:r w:rsidR="00F750A1" w:rsidRPr="00E40C2B">
        <w:rPr>
          <w:noProof/>
          <w:sz w:val="28"/>
          <w:szCs w:val="28"/>
        </w:rPr>
        <w:t>…</w:t>
      </w:r>
      <w:r w:rsidRPr="00E40C2B">
        <w:rPr>
          <w:noProof/>
          <w:sz w:val="28"/>
          <w:szCs w:val="28"/>
        </w:rPr>
        <w:t>) tại cơ sở trực tiếp thông tin, tuyên tuyền</w:t>
      </w:r>
      <w:r w:rsidR="00F750A1" w:rsidRPr="00E40C2B">
        <w:rPr>
          <w:noProof/>
          <w:sz w:val="28"/>
          <w:szCs w:val="28"/>
        </w:rPr>
        <w:t xml:space="preserve"> về phòng, chống tiền giả và bảo vệ tiền Việt Nam</w:t>
      </w:r>
      <w:r w:rsidRPr="00E40C2B">
        <w:rPr>
          <w:noProof/>
          <w:sz w:val="28"/>
          <w:szCs w:val="28"/>
        </w:rPr>
        <w:t xml:space="preserve"> đến các tầng lớp nhân dân ở các huyện/xã vùng sâu, vùng xa,</w:t>
      </w:r>
      <w:r w:rsidR="00A54C29" w:rsidRPr="00E40C2B">
        <w:rPr>
          <w:noProof/>
          <w:sz w:val="28"/>
          <w:szCs w:val="28"/>
        </w:rPr>
        <w:t xml:space="preserve"> khu vực biên giới,</w:t>
      </w:r>
      <w:r w:rsidRPr="00E40C2B">
        <w:rPr>
          <w:noProof/>
          <w:sz w:val="28"/>
          <w:szCs w:val="28"/>
        </w:rPr>
        <w:t xml:space="preserve"> hải đảo.</w:t>
      </w:r>
    </w:p>
    <w:p w:rsidR="00536094" w:rsidRPr="00E40C2B" w:rsidRDefault="00A22B65" w:rsidP="00B17979">
      <w:pPr>
        <w:spacing w:before="120" w:line="252" w:lineRule="auto"/>
        <w:ind w:firstLine="709"/>
        <w:jc w:val="both"/>
        <w:rPr>
          <w:rFonts w:eastAsia="Arial"/>
          <w:noProof/>
          <w:sz w:val="28"/>
          <w:szCs w:val="28"/>
        </w:rPr>
      </w:pPr>
      <w:r w:rsidRPr="00E40C2B">
        <w:rPr>
          <w:rFonts w:eastAsia="Arial"/>
          <w:noProof/>
          <w:sz w:val="28"/>
          <w:szCs w:val="28"/>
        </w:rPr>
        <w:t>2.4</w:t>
      </w:r>
      <w:r w:rsidR="00536094" w:rsidRPr="00E40C2B">
        <w:rPr>
          <w:rFonts w:eastAsia="Arial"/>
          <w:noProof/>
          <w:sz w:val="28"/>
          <w:szCs w:val="28"/>
        </w:rPr>
        <w:t>. Công tác phối hợp trong phòng, chống tiền giả và bảo vệ tiền Việt Nam</w:t>
      </w:r>
    </w:p>
    <w:p w:rsidR="00B472B2" w:rsidRPr="00E40C2B" w:rsidRDefault="00B472B2" w:rsidP="00B17979">
      <w:pPr>
        <w:spacing w:before="120" w:line="252" w:lineRule="auto"/>
        <w:ind w:firstLine="720"/>
        <w:jc w:val="both"/>
        <w:rPr>
          <w:rFonts w:eastAsia="Arial"/>
          <w:noProof/>
          <w:sz w:val="28"/>
          <w:szCs w:val="28"/>
        </w:rPr>
      </w:pPr>
      <w:r w:rsidRPr="00E40C2B">
        <w:rPr>
          <w:rFonts w:eastAsia="Arial"/>
          <w:noProof/>
          <w:sz w:val="28"/>
          <w:szCs w:val="28"/>
        </w:rPr>
        <w:t>NHNN, Bộ Công an, Bộ Quốc phòng thời gian qua đã triển khai hiệu quả công tác phối hợp trong phòng, chống tiền giả và bảo vệ tiền Việt Nam, cụ thể:</w:t>
      </w:r>
    </w:p>
    <w:p w:rsidR="00536094" w:rsidRPr="00E40C2B" w:rsidRDefault="00536094" w:rsidP="00B17979">
      <w:pPr>
        <w:spacing w:before="120" w:line="252" w:lineRule="auto"/>
        <w:ind w:firstLine="720"/>
        <w:jc w:val="both"/>
        <w:rPr>
          <w:rFonts w:eastAsia="Arial"/>
          <w:noProof/>
          <w:sz w:val="28"/>
          <w:szCs w:val="28"/>
        </w:rPr>
      </w:pPr>
      <w:r w:rsidRPr="00E40C2B">
        <w:rPr>
          <w:noProof/>
          <w:sz w:val="28"/>
          <w:szCs w:val="28"/>
        </w:rPr>
        <w:t xml:space="preserve">- </w:t>
      </w:r>
      <w:r w:rsidR="00B472B2" w:rsidRPr="00E40C2B">
        <w:rPr>
          <w:noProof/>
          <w:sz w:val="28"/>
          <w:szCs w:val="28"/>
        </w:rPr>
        <w:t xml:space="preserve">Tháng </w:t>
      </w:r>
      <w:r w:rsidR="00B472B2" w:rsidRPr="00E40C2B">
        <w:rPr>
          <w:rFonts w:eastAsia="Arial"/>
          <w:noProof/>
          <w:sz w:val="28"/>
          <w:szCs w:val="28"/>
        </w:rPr>
        <w:t xml:space="preserve">7/2006, các đơn vị chức năng thuộc NHNN và Bộ Quốc phòng đã ký Bản ghi nhớ v/v đấu tranh phòng, chống các hoạt động mua bán, vận chuyển, lưu hành tiền giả. Đến </w:t>
      </w:r>
      <w:r w:rsidR="00B472B2" w:rsidRPr="00E40C2B">
        <w:rPr>
          <w:noProof/>
          <w:sz w:val="28"/>
          <w:szCs w:val="28"/>
        </w:rPr>
        <w:t xml:space="preserve">tháng 10/2017, các đơn vị chức năng thuộc NHNN, Bộ Công an và Bộ Quốc phòng đã ký Quy chế phối hợp </w:t>
      </w:r>
      <w:r w:rsidR="00B472B2" w:rsidRPr="00E40C2B">
        <w:rPr>
          <w:noProof/>
          <w:spacing w:val="-4"/>
          <w:sz w:val="28"/>
          <w:szCs w:val="28"/>
        </w:rPr>
        <w:t>về đấu tranh phòng, chống các hoạt động phạm tội tiền giả.</w:t>
      </w:r>
      <w:r w:rsidR="00EE21C3">
        <w:rPr>
          <w:noProof/>
          <w:spacing w:val="-4"/>
          <w:sz w:val="28"/>
          <w:szCs w:val="28"/>
        </w:rPr>
        <w:t xml:space="preserve"> </w:t>
      </w:r>
      <w:r w:rsidR="00B472B2" w:rsidRPr="00E40C2B">
        <w:rPr>
          <w:noProof/>
          <w:sz w:val="28"/>
          <w:szCs w:val="28"/>
        </w:rPr>
        <w:t xml:space="preserve">Theo đó, các đơn vị chức năng của NHNN, Bộ Công an và Bộ Quốc phòng ở Trung ương đã </w:t>
      </w:r>
      <w:r w:rsidR="00F750A1" w:rsidRPr="00E40C2B">
        <w:rPr>
          <w:noProof/>
          <w:sz w:val="28"/>
          <w:szCs w:val="28"/>
        </w:rPr>
        <w:t xml:space="preserve">thường xuyên </w:t>
      </w:r>
      <w:r w:rsidRPr="00E40C2B">
        <w:rPr>
          <w:noProof/>
          <w:sz w:val="28"/>
          <w:szCs w:val="28"/>
        </w:rPr>
        <w:t xml:space="preserve">trao đổi thông tin, tình hình, xu hướng tiền giả và phối hợp thực hiện các biện pháp phòng ngừa, ngăn chặn và kịp thời thông báo về đặc điểm nhận dạng tiền giả loại mới… </w:t>
      </w:r>
      <w:r w:rsidR="00B472B2" w:rsidRPr="00E40C2B">
        <w:rPr>
          <w:noProof/>
          <w:sz w:val="28"/>
          <w:szCs w:val="28"/>
        </w:rPr>
        <w:t>C</w:t>
      </w:r>
      <w:r w:rsidRPr="00E40C2B">
        <w:rPr>
          <w:noProof/>
          <w:sz w:val="28"/>
          <w:szCs w:val="28"/>
        </w:rPr>
        <w:t xml:space="preserve">ác bên cũng phối hợp cử cán bộ chuyên trách tham gia thuyết trình tại các lớp đào tạo hoặc Hội nghị về phòng chống tiền giả do Bộ, ngành khác tổ chức. </w:t>
      </w:r>
      <w:r w:rsidR="00F750A1" w:rsidRPr="00E40C2B">
        <w:rPr>
          <w:rFonts w:eastAsia="Arial"/>
          <w:noProof/>
          <w:sz w:val="28"/>
          <w:szCs w:val="28"/>
        </w:rPr>
        <w:t>Ngoài</w:t>
      </w:r>
      <w:r w:rsidR="00B472B2" w:rsidRPr="00E40C2B">
        <w:rPr>
          <w:rFonts w:eastAsia="Arial"/>
          <w:noProof/>
          <w:sz w:val="28"/>
          <w:szCs w:val="28"/>
        </w:rPr>
        <w:t xml:space="preserve"> ra,</w:t>
      </w:r>
      <w:r w:rsidR="00F750A1" w:rsidRPr="00E40C2B">
        <w:rPr>
          <w:rFonts w:eastAsia="Arial"/>
          <w:noProof/>
          <w:sz w:val="28"/>
          <w:szCs w:val="28"/>
        </w:rPr>
        <w:t xml:space="preserve"> các đơn vị </w:t>
      </w:r>
      <w:r w:rsidR="00B472B2" w:rsidRPr="00E40C2B">
        <w:rPr>
          <w:rFonts w:eastAsia="Arial"/>
          <w:noProof/>
          <w:sz w:val="28"/>
          <w:szCs w:val="28"/>
        </w:rPr>
        <w:t>trong hệ thống</w:t>
      </w:r>
      <w:r w:rsidR="00F750A1" w:rsidRPr="00E40C2B">
        <w:rPr>
          <w:rFonts w:eastAsia="Arial"/>
          <w:noProof/>
          <w:sz w:val="28"/>
          <w:szCs w:val="28"/>
        </w:rPr>
        <w:t xml:space="preserve"> NHNN, Bộ Công an</w:t>
      </w:r>
      <w:r w:rsidR="00B472B2" w:rsidRPr="00E40C2B">
        <w:rPr>
          <w:rFonts w:eastAsia="Arial"/>
          <w:noProof/>
          <w:sz w:val="28"/>
          <w:szCs w:val="28"/>
        </w:rPr>
        <w:t xml:space="preserve"> và</w:t>
      </w:r>
      <w:r w:rsidR="00F750A1" w:rsidRPr="00E40C2B">
        <w:rPr>
          <w:rFonts w:eastAsia="Arial"/>
          <w:noProof/>
          <w:sz w:val="28"/>
          <w:szCs w:val="28"/>
        </w:rPr>
        <w:t xml:space="preserve"> Bộ Quốc phòng ở địa phương đã phối hợp chặt chẽ, thường xuyên với cơ quan chức năng trên địa bàn để</w:t>
      </w:r>
      <w:r w:rsidR="00B472B2" w:rsidRPr="00E40C2B">
        <w:rPr>
          <w:rFonts w:eastAsia="Arial"/>
          <w:noProof/>
          <w:sz w:val="28"/>
          <w:szCs w:val="28"/>
        </w:rPr>
        <w:t xml:space="preserve"> ký Quy chế phối hợp và</w:t>
      </w:r>
      <w:r w:rsidR="00F750A1" w:rsidRPr="00E40C2B">
        <w:rPr>
          <w:rFonts w:eastAsia="Arial"/>
          <w:noProof/>
          <w:sz w:val="28"/>
          <w:szCs w:val="28"/>
        </w:rPr>
        <w:t xml:space="preserve"> triển khai các biện pháp phòng, chống tiền giả; định kỳ tổ chức hội nghị sơ kết, tổng kết để đánh giá tình hình</w:t>
      </w:r>
      <w:r w:rsidR="00A54C29" w:rsidRPr="00E40C2B">
        <w:rPr>
          <w:rFonts w:eastAsia="Arial"/>
          <w:noProof/>
          <w:sz w:val="28"/>
          <w:szCs w:val="28"/>
        </w:rPr>
        <w:t>,</w:t>
      </w:r>
      <w:r w:rsidR="00F750A1" w:rsidRPr="00E40C2B">
        <w:rPr>
          <w:rFonts w:eastAsia="Arial"/>
          <w:noProof/>
          <w:sz w:val="28"/>
          <w:szCs w:val="28"/>
        </w:rPr>
        <w:t xml:space="preserve"> rút kinh nghiệm</w:t>
      </w:r>
      <w:r w:rsidR="00A54C29" w:rsidRPr="00E40C2B">
        <w:rPr>
          <w:rFonts w:eastAsia="Arial"/>
          <w:noProof/>
          <w:sz w:val="28"/>
          <w:szCs w:val="28"/>
        </w:rPr>
        <w:t xml:space="preserve"> và định hướng công tác chỉ đạo, phối hợp đấu tranh phòng, chống tiền giả và bảo vệ tiền Việt Nam</w:t>
      </w:r>
      <w:r w:rsidR="00F750A1" w:rsidRPr="00E40C2B">
        <w:rPr>
          <w:rFonts w:eastAsia="Arial"/>
          <w:noProof/>
          <w:sz w:val="28"/>
          <w:szCs w:val="28"/>
        </w:rPr>
        <w:t>.</w:t>
      </w:r>
    </w:p>
    <w:p w:rsidR="00FD6C36" w:rsidRPr="00E40C2B" w:rsidRDefault="00FD6C36" w:rsidP="00B17979">
      <w:pPr>
        <w:spacing w:before="120" w:line="252" w:lineRule="auto"/>
        <w:ind w:firstLine="720"/>
        <w:jc w:val="both"/>
        <w:rPr>
          <w:noProof/>
          <w:sz w:val="28"/>
          <w:szCs w:val="28"/>
        </w:rPr>
      </w:pPr>
      <w:r w:rsidRPr="00E40C2B">
        <w:rPr>
          <w:rFonts w:eastAsia="Arial"/>
          <w:noProof/>
          <w:sz w:val="28"/>
          <w:szCs w:val="28"/>
        </w:rPr>
        <w:t xml:space="preserve">- Căn cứ Quyết định số 130/2003/QĐ-TTg, theo đề xuất của các Bộ ngành liên quan về bảo vệ tiền Việt Nam, Thủ tướng Chính phủ đã phê duyệt Đề án </w:t>
      </w:r>
      <w:r w:rsidRPr="00843D48">
        <w:rPr>
          <w:rFonts w:eastAsia="Arial"/>
          <w:i/>
          <w:noProof/>
          <w:sz w:val="28"/>
          <w:szCs w:val="28"/>
        </w:rPr>
        <w:lastRenderedPageBreak/>
        <w:t>“Nâng cao hiệu quả công tác đấu tranh phòng, chống tội phạm làm, tàng trữ, vận chuyển, lưu hành tiền giả, séc giả, ngân phiếu giả, công trái giả và các giấy tờ có giá giả khác”</w:t>
      </w:r>
      <w:r w:rsidRPr="00E40C2B">
        <w:rPr>
          <w:rFonts w:eastAsia="Arial"/>
          <w:noProof/>
          <w:sz w:val="28"/>
          <w:szCs w:val="28"/>
        </w:rPr>
        <w:t xml:space="preserve">. Trên cơ sở Đề án được duyệt, Bộ Công an, Ngân hàng Nhà nước và Bộ Quốc phòng đã xây dựng, phê duyệt và </w:t>
      </w:r>
      <w:r w:rsidR="008E0703" w:rsidRPr="00E40C2B">
        <w:rPr>
          <w:rFonts w:eastAsia="Arial"/>
          <w:noProof/>
          <w:sz w:val="28"/>
          <w:szCs w:val="28"/>
        </w:rPr>
        <w:t xml:space="preserve">phối hợp </w:t>
      </w:r>
      <w:r w:rsidRPr="00E40C2B">
        <w:rPr>
          <w:rFonts w:eastAsia="Arial"/>
          <w:noProof/>
          <w:sz w:val="28"/>
          <w:szCs w:val="28"/>
        </w:rPr>
        <w:t>triển khai thực hiện 4 Dự án thành phần thuộc Đề án.</w:t>
      </w:r>
      <w:r w:rsidR="0075312F" w:rsidRPr="00E40C2B">
        <w:rPr>
          <w:rFonts w:eastAsia="Arial"/>
          <w:noProof/>
          <w:sz w:val="28"/>
          <w:szCs w:val="28"/>
        </w:rPr>
        <w:t xml:space="preserve"> Đề án được thực hiện tại tất cả các địa phương trong cả nước; Bộ Công an, NHNN, Bộ Quốc phòng đã thực hiện, hướng dẫn các đơn vị liên quan thực hiện Đề án</w:t>
      </w:r>
      <w:r w:rsidRPr="00E40C2B">
        <w:rPr>
          <w:rFonts w:eastAsia="Arial"/>
          <w:noProof/>
          <w:sz w:val="28"/>
          <w:szCs w:val="28"/>
        </w:rPr>
        <w:t xml:space="preserve"> với mục tiêu chung là đấu tranh có hiệu quả với tội phạm về tiền giả, hạn chế tối đa tiền giả </w:t>
      </w:r>
      <w:r w:rsidR="001A4A5D" w:rsidRPr="00E40C2B">
        <w:rPr>
          <w:rFonts w:eastAsia="Arial"/>
          <w:noProof/>
          <w:sz w:val="28"/>
          <w:szCs w:val="28"/>
        </w:rPr>
        <w:t>lưu hành</w:t>
      </w:r>
      <w:r w:rsidRPr="00E40C2B">
        <w:rPr>
          <w:rFonts w:eastAsia="Arial"/>
          <w:noProof/>
          <w:sz w:val="28"/>
          <w:szCs w:val="28"/>
        </w:rPr>
        <w:t>; chủ động phòng ngừa</w:t>
      </w:r>
      <w:r w:rsidR="0075312F" w:rsidRPr="00E40C2B">
        <w:rPr>
          <w:rFonts w:eastAsia="Arial"/>
          <w:noProof/>
          <w:sz w:val="28"/>
          <w:szCs w:val="28"/>
        </w:rPr>
        <w:t xml:space="preserve"> khắc phục sơ hở, điều kiện phát sinh, phát triển của loại tội phạm này</w:t>
      </w:r>
      <w:r w:rsidR="008E0703" w:rsidRPr="00E40C2B">
        <w:rPr>
          <w:rFonts w:eastAsia="Arial"/>
          <w:noProof/>
          <w:sz w:val="28"/>
          <w:szCs w:val="28"/>
        </w:rPr>
        <w:t>; Cải tiến, nâng cao chất lượng bảo an của đồng tiền, ngân phiếu, séc, công trái theo hướng dễ nhận biết, khó làm giả; Từng bước bổ sung hoàn thiện hành lang pháp lý; cơ chế chính sách, các điều kiện về vật chất, kỹ thuật và bộ máy tổ chức trong công tác đấu tranh chống tội phạm về tiền giả.</w:t>
      </w:r>
    </w:p>
    <w:p w:rsidR="00EC354E" w:rsidRPr="00E40C2B" w:rsidRDefault="00EC354E" w:rsidP="00B17979">
      <w:pPr>
        <w:spacing w:before="120" w:line="252" w:lineRule="auto"/>
        <w:ind w:firstLine="709"/>
        <w:jc w:val="both"/>
        <w:rPr>
          <w:noProof/>
          <w:sz w:val="28"/>
          <w:szCs w:val="28"/>
        </w:rPr>
      </w:pPr>
      <w:r w:rsidRPr="00E40C2B">
        <w:rPr>
          <w:noProof/>
          <w:sz w:val="28"/>
          <w:szCs w:val="28"/>
        </w:rPr>
        <w:t xml:space="preserve">- </w:t>
      </w:r>
      <w:r w:rsidR="004D33E8" w:rsidRPr="00E40C2B">
        <w:rPr>
          <w:noProof/>
          <w:sz w:val="28"/>
          <w:szCs w:val="28"/>
        </w:rPr>
        <w:t>Bộ Công an đã phối hợp với Công an Trung Quốc hợp tác tổ chức cao điểm tấn công trấn áp tội phạm</w:t>
      </w:r>
      <w:r w:rsidR="000B23D1" w:rsidRPr="00E40C2B">
        <w:rPr>
          <w:noProof/>
          <w:sz w:val="28"/>
          <w:szCs w:val="28"/>
        </w:rPr>
        <w:t xml:space="preserve"> tiền giả giữa 2 nước Việt Nam -</w:t>
      </w:r>
      <w:r w:rsidR="004D33E8" w:rsidRPr="00E40C2B">
        <w:rPr>
          <w:noProof/>
          <w:sz w:val="28"/>
          <w:szCs w:val="28"/>
        </w:rPr>
        <w:t xml:space="preserve"> Trung Quốc để triệt phá các tụ điểm, đối tượng phạm tội về tiền giả</w:t>
      </w:r>
      <w:r w:rsidR="0045119C" w:rsidRPr="00E40C2B">
        <w:rPr>
          <w:noProof/>
          <w:sz w:val="28"/>
          <w:szCs w:val="28"/>
        </w:rPr>
        <w:t xml:space="preserve">. </w:t>
      </w:r>
      <w:r w:rsidR="00A54C29" w:rsidRPr="00E40C2B">
        <w:rPr>
          <w:noProof/>
          <w:sz w:val="28"/>
          <w:szCs w:val="28"/>
        </w:rPr>
        <w:t xml:space="preserve">Để nâng cao hiệu quả phòng, chống tiền giả của mỗi quốc gia và tạo điều kiện thuận lợi cho hoạt động thương mại giữa 3 nước thông suốt, </w:t>
      </w:r>
      <w:r w:rsidR="0045119C" w:rsidRPr="00E40C2B">
        <w:rPr>
          <w:noProof/>
          <w:sz w:val="28"/>
          <w:szCs w:val="28"/>
        </w:rPr>
        <w:t xml:space="preserve">NHNN đã ký thỏa thuận hợp tác với Ngân hàng Cộng hòa dân chủ nhân dân Lào và Ngân hàng Quốc gia Campuchia </w:t>
      </w:r>
      <w:r w:rsidR="00A54C29" w:rsidRPr="00E40C2B">
        <w:rPr>
          <w:noProof/>
          <w:sz w:val="28"/>
          <w:szCs w:val="28"/>
        </w:rPr>
        <w:t>tại Hội nghị giữa 3 NHTW về tăng cường hợp t</w:t>
      </w:r>
      <w:r w:rsidR="00C76655" w:rsidRPr="00E40C2B">
        <w:rPr>
          <w:noProof/>
          <w:sz w:val="28"/>
          <w:szCs w:val="28"/>
        </w:rPr>
        <w:t>ác trong phòng, chống tiền giả</w:t>
      </w:r>
      <w:r w:rsidR="0045119C" w:rsidRPr="00E40C2B">
        <w:rPr>
          <w:noProof/>
          <w:sz w:val="28"/>
          <w:szCs w:val="28"/>
        </w:rPr>
        <w:t>.</w:t>
      </w:r>
    </w:p>
    <w:p w:rsidR="00A22B65" w:rsidRPr="00E40C2B" w:rsidRDefault="00536094" w:rsidP="00B17979">
      <w:pPr>
        <w:spacing w:before="120" w:line="252" w:lineRule="auto"/>
        <w:ind w:firstLine="709"/>
        <w:jc w:val="both"/>
        <w:rPr>
          <w:noProof/>
          <w:sz w:val="28"/>
          <w:szCs w:val="28"/>
        </w:rPr>
      </w:pPr>
      <w:r w:rsidRPr="00E40C2B">
        <w:rPr>
          <w:noProof/>
          <w:sz w:val="28"/>
          <w:szCs w:val="28"/>
        </w:rPr>
        <w:t xml:space="preserve">- </w:t>
      </w:r>
      <w:r w:rsidR="0045119C" w:rsidRPr="00E40C2B">
        <w:rPr>
          <w:noProof/>
          <w:sz w:val="28"/>
          <w:szCs w:val="28"/>
        </w:rPr>
        <w:t xml:space="preserve">NHNN, Bộ Công an và Bộ Quốc phòng phối hợp </w:t>
      </w:r>
      <w:r w:rsidRPr="00E40C2B">
        <w:rPr>
          <w:noProof/>
          <w:sz w:val="28"/>
          <w:szCs w:val="28"/>
        </w:rPr>
        <w:t>kịp thời động viên, khen thưởng bằng tiền và tặng bằng khen hàng năm hoặc đột xuất đối với các tập thể, cá nhân đã có thành tích xuất sắc trong công tác đấu tranh phòng, chống tội phạm tiền giả…</w:t>
      </w:r>
    </w:p>
    <w:p w:rsidR="00E26CF0" w:rsidRPr="00E40C2B" w:rsidRDefault="00E26CF0" w:rsidP="00EE21C3">
      <w:pPr>
        <w:pStyle w:val="Subtitle"/>
        <w:tabs>
          <w:tab w:val="left" w:pos="5026"/>
        </w:tabs>
        <w:spacing w:before="240" w:line="252" w:lineRule="auto"/>
        <w:ind w:firstLine="720"/>
        <w:jc w:val="center"/>
        <w:rPr>
          <w:rFonts w:ascii="Times New Roman" w:hAnsi="Times New Roman"/>
          <w:b/>
          <w:noProof/>
          <w:szCs w:val="28"/>
        </w:rPr>
      </w:pPr>
      <w:r w:rsidRPr="00E40C2B">
        <w:rPr>
          <w:rFonts w:ascii="Times New Roman" w:hAnsi="Times New Roman"/>
          <w:b/>
          <w:noProof/>
          <w:szCs w:val="28"/>
        </w:rPr>
        <w:t>Phần thứ hai</w:t>
      </w:r>
    </w:p>
    <w:p w:rsidR="00E26CF0" w:rsidRPr="00E40C2B" w:rsidRDefault="009D3D48" w:rsidP="00B17979">
      <w:pPr>
        <w:pStyle w:val="Subtitle"/>
        <w:tabs>
          <w:tab w:val="left" w:pos="5026"/>
        </w:tabs>
        <w:spacing w:line="252" w:lineRule="auto"/>
        <w:ind w:firstLine="720"/>
        <w:jc w:val="center"/>
        <w:rPr>
          <w:rFonts w:ascii="Times New Roman" w:hAnsi="Times New Roman"/>
          <w:b/>
          <w:noProof/>
          <w:szCs w:val="28"/>
        </w:rPr>
      </w:pPr>
      <w:r w:rsidRPr="00E40C2B">
        <w:rPr>
          <w:rFonts w:ascii="Times New Roman" w:hAnsi="Times New Roman"/>
          <w:b/>
          <w:noProof/>
          <w:szCs w:val="28"/>
        </w:rPr>
        <w:t>NHỮNG</w:t>
      </w:r>
      <w:r w:rsidR="001418B7" w:rsidRPr="00E40C2B">
        <w:rPr>
          <w:rFonts w:ascii="Times New Roman" w:hAnsi="Times New Roman"/>
          <w:b/>
          <w:noProof/>
          <w:szCs w:val="28"/>
        </w:rPr>
        <w:t xml:space="preserve"> KHÓ KHĂN,</w:t>
      </w:r>
      <w:r w:rsidRPr="00E40C2B">
        <w:rPr>
          <w:rFonts w:ascii="Times New Roman" w:hAnsi="Times New Roman"/>
          <w:b/>
          <w:noProof/>
          <w:szCs w:val="28"/>
        </w:rPr>
        <w:t xml:space="preserve"> VƯỚNG MẮC </w:t>
      </w:r>
      <w:r w:rsidR="00E26CF0" w:rsidRPr="00E40C2B">
        <w:rPr>
          <w:rFonts w:ascii="Times New Roman" w:hAnsi="Times New Roman"/>
          <w:b/>
          <w:noProof/>
          <w:szCs w:val="28"/>
        </w:rPr>
        <w:t>TRONG THI HÀNH</w:t>
      </w:r>
    </w:p>
    <w:p w:rsidR="00FC04A5" w:rsidRPr="00E40C2B" w:rsidRDefault="000C32B6" w:rsidP="00B17979">
      <w:pPr>
        <w:pStyle w:val="Subtitle"/>
        <w:tabs>
          <w:tab w:val="left" w:pos="5026"/>
        </w:tabs>
        <w:spacing w:line="252" w:lineRule="auto"/>
        <w:ind w:firstLine="720"/>
        <w:jc w:val="center"/>
        <w:rPr>
          <w:rFonts w:ascii="Times New Roman" w:hAnsi="Times New Roman"/>
          <w:b/>
          <w:noProof/>
          <w:szCs w:val="28"/>
        </w:rPr>
      </w:pPr>
      <w:r w:rsidRPr="00E40C2B">
        <w:rPr>
          <w:rFonts w:ascii="Times New Roman" w:hAnsi="Times New Roman"/>
          <w:b/>
          <w:noProof/>
          <w:szCs w:val="28"/>
        </w:rPr>
        <w:t>QUYẾT ĐỊNH SỐ 130/2003/QĐ-TTG</w:t>
      </w:r>
    </w:p>
    <w:p w:rsidR="00E26CF0" w:rsidRPr="00E40C2B" w:rsidRDefault="001418B7" w:rsidP="00B17979">
      <w:pPr>
        <w:pStyle w:val="Subtitle"/>
        <w:tabs>
          <w:tab w:val="left" w:pos="5026"/>
        </w:tabs>
        <w:spacing w:before="240" w:line="252" w:lineRule="auto"/>
        <w:ind w:firstLine="720"/>
        <w:rPr>
          <w:rFonts w:ascii="Times New Roman" w:hAnsi="Times New Roman"/>
          <w:b/>
          <w:noProof/>
          <w:szCs w:val="28"/>
        </w:rPr>
      </w:pPr>
      <w:r w:rsidRPr="00E40C2B">
        <w:rPr>
          <w:rFonts w:ascii="Times New Roman" w:hAnsi="Times New Roman"/>
          <w:b/>
          <w:noProof/>
          <w:szCs w:val="28"/>
        </w:rPr>
        <w:t>I</w:t>
      </w:r>
      <w:r w:rsidR="00FC04A5" w:rsidRPr="00E40C2B">
        <w:rPr>
          <w:rFonts w:ascii="Times New Roman" w:hAnsi="Times New Roman"/>
          <w:b/>
          <w:noProof/>
          <w:szCs w:val="28"/>
        </w:rPr>
        <w:t xml:space="preserve">. </w:t>
      </w:r>
      <w:r w:rsidR="00E26CF0" w:rsidRPr="00E40C2B">
        <w:rPr>
          <w:rFonts w:ascii="Times New Roman" w:hAnsi="Times New Roman"/>
          <w:b/>
          <w:noProof/>
          <w:szCs w:val="28"/>
        </w:rPr>
        <w:t>Về cơ sở pháp lý/sự thống nhất trong hệ thống văn bản</w:t>
      </w:r>
    </w:p>
    <w:p w:rsidR="00B51349" w:rsidRPr="00E40C2B" w:rsidRDefault="00B51349" w:rsidP="00B17979">
      <w:pPr>
        <w:tabs>
          <w:tab w:val="left" w:pos="5026"/>
        </w:tabs>
        <w:spacing w:before="120" w:line="252" w:lineRule="auto"/>
        <w:ind w:firstLine="709"/>
        <w:jc w:val="both"/>
        <w:rPr>
          <w:b/>
          <w:noProof/>
          <w:sz w:val="28"/>
          <w:szCs w:val="28"/>
        </w:rPr>
      </w:pPr>
      <w:r w:rsidRPr="00E40C2B">
        <w:rPr>
          <w:b/>
          <w:noProof/>
          <w:sz w:val="28"/>
          <w:szCs w:val="28"/>
        </w:rPr>
        <w:t xml:space="preserve">1. Các văn bản pháp luật làm cơ sở xây dựng, ban hành </w:t>
      </w:r>
      <w:r w:rsidRPr="00E40C2B">
        <w:rPr>
          <w:b/>
          <w:noProof/>
          <w:spacing w:val="-2"/>
          <w:sz w:val="28"/>
          <w:szCs w:val="28"/>
        </w:rPr>
        <w:t>Quyết định số 130/2003/QĐ-TTg</w:t>
      </w:r>
      <w:r w:rsidRPr="00E40C2B">
        <w:rPr>
          <w:b/>
          <w:noProof/>
          <w:sz w:val="28"/>
          <w:szCs w:val="28"/>
        </w:rPr>
        <w:t xml:space="preserve"> đã hết hiệu lực </w:t>
      </w:r>
      <w:r w:rsidR="00365E6B" w:rsidRPr="00E40C2B">
        <w:rPr>
          <w:b/>
          <w:noProof/>
          <w:sz w:val="28"/>
          <w:szCs w:val="28"/>
        </w:rPr>
        <w:t>và việc ban hành Quyết định của Thủ tướng Chính phủ thay thế Quyết định số 130 không phù hợp với Luật ban hành văn bản QPPL năm 2015</w:t>
      </w:r>
    </w:p>
    <w:p w:rsidR="00365E6B" w:rsidRPr="00E40C2B" w:rsidRDefault="00CC2E23" w:rsidP="00B17979">
      <w:pPr>
        <w:tabs>
          <w:tab w:val="left" w:pos="5026"/>
        </w:tabs>
        <w:spacing w:before="120" w:line="252" w:lineRule="auto"/>
        <w:ind w:firstLine="709"/>
        <w:jc w:val="both"/>
        <w:rPr>
          <w:noProof/>
          <w:sz w:val="28"/>
          <w:szCs w:val="28"/>
        </w:rPr>
      </w:pPr>
      <w:r w:rsidRPr="00E40C2B">
        <w:rPr>
          <w:rStyle w:val="Emphasis"/>
          <w:i w:val="0"/>
          <w:noProof/>
          <w:sz w:val="28"/>
          <w:szCs w:val="28"/>
        </w:rPr>
        <w:t>Ngày 19/6/2015, Quốc hội nước Cộng hòa xã hội chủ nghĩa Việt Nam khóa XIII, kỳ họp thứ 9 thông qua Luật Tổ chức Chính phủ mới thay thế Luật Tổ chức Chính phủ ngày 25/12/2001.</w:t>
      </w:r>
      <w:r w:rsidRPr="00E40C2B">
        <w:rPr>
          <w:rFonts w:eastAsia="Arial"/>
          <w:noProof/>
          <w:sz w:val="28"/>
          <w:szCs w:val="28"/>
        </w:rPr>
        <w:t xml:space="preserve">Ngày 16/6/2010, Quốc hội Khoá XII, kỳ họp thứ 7 đã thông qua Luật Ngân hàng Nhà nước Việt Nam số 46/2010/QH12, thay thế </w:t>
      </w:r>
      <w:r w:rsidRPr="00E40C2B">
        <w:rPr>
          <w:noProof/>
          <w:sz w:val="28"/>
          <w:szCs w:val="28"/>
          <w:lang w:eastAsia="vi-VN"/>
        </w:rPr>
        <w:t>Luật Ngân hàng Nhà nước Việt Nam số 01/1997 - QH10 ngày 12 tháng 12 năm 1997</w:t>
      </w:r>
      <w:r w:rsidRPr="00E40C2B">
        <w:rPr>
          <w:noProof/>
          <w:sz w:val="28"/>
          <w:szCs w:val="28"/>
        </w:rPr>
        <w:t xml:space="preserve">. </w:t>
      </w:r>
      <w:r w:rsidRPr="00E40C2B">
        <w:rPr>
          <w:rFonts w:eastAsia="Arial"/>
          <w:noProof/>
          <w:sz w:val="28"/>
          <w:szCs w:val="28"/>
        </w:rPr>
        <w:t>Do vậy, cơ sở pháp lý ban hành</w:t>
      </w:r>
      <w:r w:rsidR="00B17979">
        <w:rPr>
          <w:rFonts w:eastAsia="Arial"/>
          <w:noProof/>
          <w:sz w:val="28"/>
          <w:szCs w:val="28"/>
        </w:rPr>
        <w:t xml:space="preserve"> </w:t>
      </w:r>
      <w:r w:rsidRPr="00E40C2B">
        <w:rPr>
          <w:noProof/>
          <w:sz w:val="28"/>
          <w:szCs w:val="28"/>
        </w:rPr>
        <w:t>Quyết định 130</w:t>
      </w:r>
      <w:r w:rsidRPr="00E40C2B">
        <w:rPr>
          <w:rFonts w:eastAsia="Arial"/>
          <w:noProof/>
          <w:sz w:val="28"/>
          <w:szCs w:val="28"/>
        </w:rPr>
        <w:t xml:space="preserve"> đã hết hiệu lực</w:t>
      </w:r>
      <w:r w:rsidR="00365E6B" w:rsidRPr="00E40C2B">
        <w:rPr>
          <w:noProof/>
          <w:sz w:val="28"/>
          <w:szCs w:val="28"/>
        </w:rPr>
        <w:t>, cần thiết phải ban hành văn bản QPPL thay thế Quyết định 130. Tuy nhiên, nếu ban bành Quyết định của Thủ tướng Chính phủ thay thế Quyết định 130 là không phù hợp với Luật ban hành văn bản QPPL năm 2015, do:</w:t>
      </w:r>
    </w:p>
    <w:p w:rsidR="00B51349" w:rsidRPr="00843D48" w:rsidRDefault="00B51349" w:rsidP="00B17979">
      <w:pPr>
        <w:tabs>
          <w:tab w:val="left" w:pos="5026"/>
        </w:tabs>
        <w:spacing w:before="120" w:line="252" w:lineRule="auto"/>
        <w:ind w:right="-79" w:firstLine="709"/>
        <w:jc w:val="both"/>
        <w:rPr>
          <w:noProof/>
          <w:sz w:val="28"/>
          <w:szCs w:val="28"/>
        </w:rPr>
      </w:pPr>
      <w:r w:rsidRPr="00843D48">
        <w:rPr>
          <w:noProof/>
          <w:sz w:val="28"/>
          <w:szCs w:val="28"/>
        </w:rPr>
        <w:lastRenderedPageBreak/>
        <w:t xml:space="preserve">Khoản 2, Điều 19, Luật Ban hành văn bản quy phạm pháp luật số 80/2015/QH13 ngày 22/6/2015 quy định: </w:t>
      </w:r>
      <w:r w:rsidRPr="00843D48">
        <w:rPr>
          <w:i/>
          <w:noProof/>
          <w:sz w:val="28"/>
          <w:szCs w:val="28"/>
        </w:rPr>
        <w:t xml:space="preserve">“Chính phủ ban hành Nghị định để quy định: Các biện pháp cụ thể để tổ chức thi hành Hiến pháp, luật, nghị quyết của Quốc hội, pháp lệnh, nghị quyết của Ủy ban thường vụ Quốc hội, lệnh, quyết định của Chủ tịch nước; các biện pháp để thực hiện chính sách kinh tế - xã hội, quốc phòng, an ninh, tài chính, tiền tệ, ngân sách, thuế, dân tộc, tôn giáo, văn hóa, giáo dục, y tế, khoa học, công nghệ, môi trường, đối ngoại, chế độ công vụ, cán bộ, công chức, viên chức, quyền, nghĩa vụ của công dân và các vấn đề khác thuộc thẩm quyền quản lý, điều hành của Chính phủ; </w:t>
      </w:r>
      <w:r w:rsidRPr="00843D48">
        <w:rPr>
          <w:i/>
          <w:noProof/>
          <w:sz w:val="28"/>
          <w:szCs w:val="28"/>
          <w:u w:val="single"/>
        </w:rPr>
        <w:t>những vấn đề liên quan đến nhiệm vụ, quyền hạn của từ hai bộ, cơ quan ngang bộ trở lên</w:t>
      </w:r>
      <w:r w:rsidRPr="00843D48">
        <w:rPr>
          <w:i/>
          <w:noProof/>
          <w:sz w:val="28"/>
          <w:szCs w:val="28"/>
        </w:rPr>
        <w:t>; nhiệm vụ, quyền hạn, tổ chức bộ máy của các bộ, cơ quan ngang bộ, cơ quan thuộc Chính phủ và các cơ quan khác thuộc thẩm quyền của Chính phủ”</w:t>
      </w:r>
      <w:r w:rsidRPr="00843D48">
        <w:rPr>
          <w:noProof/>
          <w:sz w:val="28"/>
          <w:szCs w:val="28"/>
        </w:rPr>
        <w:t>.</w:t>
      </w:r>
    </w:p>
    <w:p w:rsidR="005050CB" w:rsidRPr="00E40C2B" w:rsidRDefault="005050CB" w:rsidP="00B17979">
      <w:pPr>
        <w:spacing w:before="120" w:line="252" w:lineRule="auto"/>
        <w:ind w:firstLine="720"/>
        <w:jc w:val="both"/>
        <w:rPr>
          <w:noProof/>
          <w:sz w:val="28"/>
          <w:szCs w:val="28"/>
        </w:rPr>
      </w:pPr>
      <w:r>
        <w:rPr>
          <w:noProof/>
          <w:sz w:val="28"/>
          <w:szCs w:val="28"/>
        </w:rPr>
        <w:t xml:space="preserve">Điều 20, Luật Ban hành văn bản QPPL quy định: </w:t>
      </w:r>
      <w:r w:rsidRPr="005050CB">
        <w:rPr>
          <w:i/>
          <w:noProof/>
          <w:sz w:val="28"/>
          <w:szCs w:val="28"/>
        </w:rPr>
        <w:t xml:space="preserve">“Thủ tướng Chính phủ ban hành Quyết định để quy định: </w:t>
      </w:r>
      <w:r w:rsidRPr="005B54AB">
        <w:rPr>
          <w:i/>
          <w:noProof/>
          <w:sz w:val="28"/>
          <w:szCs w:val="28"/>
        </w:rPr>
        <w:t>(1) Biện pháp lãnh đạo, điều hành hoạt động của Chính phủ và hệ thống hành chính nhà nước từ trung ương đến địa phương, chế độ làm việc của với các thành viên Chính phủ, chính quyền địa phương và các vấn đề khác thuộc thẩm quyền của Thủ tướng Chính phủ; (2) Biện pháp chỉ đạo, phối hợp hoạt động của các thành viên Chính phủ; kiểm tra hoạt động của các bộ, cơ quan ngang bộ, cơ quan thuộc Chính phủ, chính quyền địa phương trong việc thực hiện đường lối, chủ trương của Đảng, chí</w:t>
      </w:r>
      <w:r>
        <w:rPr>
          <w:i/>
          <w:noProof/>
          <w:sz w:val="28"/>
          <w:szCs w:val="28"/>
        </w:rPr>
        <w:t>nh sách, pháp luật của Nhà nước</w:t>
      </w:r>
      <w:r w:rsidRPr="005B54AB">
        <w:rPr>
          <w:i/>
          <w:noProof/>
          <w:sz w:val="28"/>
          <w:szCs w:val="28"/>
        </w:rPr>
        <w:t>”</w:t>
      </w:r>
      <w:r>
        <w:rPr>
          <w:noProof/>
          <w:sz w:val="28"/>
          <w:szCs w:val="28"/>
        </w:rPr>
        <w:t>.</w:t>
      </w:r>
    </w:p>
    <w:p w:rsidR="00B51349" w:rsidRPr="00843D48" w:rsidRDefault="00B51349" w:rsidP="00B17979">
      <w:pPr>
        <w:pStyle w:val="NormalWeb"/>
        <w:spacing w:before="120" w:beforeAutospacing="0" w:after="0" w:afterAutospacing="0" w:line="252" w:lineRule="auto"/>
        <w:jc w:val="both"/>
        <w:textAlignment w:val="baseline"/>
        <w:rPr>
          <w:noProof/>
          <w:sz w:val="28"/>
          <w:szCs w:val="28"/>
        </w:rPr>
      </w:pPr>
      <w:r w:rsidRPr="00E40C2B">
        <w:rPr>
          <w:noProof/>
          <w:sz w:val="28"/>
          <w:szCs w:val="28"/>
        </w:rPr>
        <w:tab/>
      </w:r>
      <w:r w:rsidRPr="00843D48">
        <w:rPr>
          <w:noProof/>
          <w:sz w:val="28"/>
          <w:szCs w:val="28"/>
        </w:rPr>
        <w:t xml:space="preserve">Quyết định số 130 hiện nay có các quy định liên quan đến trách nhiệm của nhiều bộ, ngành khác nhau, vì vậy, </w:t>
      </w:r>
      <w:r w:rsidR="00365E6B" w:rsidRPr="00843D48">
        <w:rPr>
          <w:noProof/>
          <w:sz w:val="28"/>
          <w:szCs w:val="28"/>
        </w:rPr>
        <w:t xml:space="preserve">nếu ban bành Quyết định của Thủ tướng Chính phủ thay thế Quyết định 130 là </w:t>
      </w:r>
      <w:r w:rsidRPr="00843D48">
        <w:rPr>
          <w:noProof/>
          <w:sz w:val="28"/>
          <w:szCs w:val="28"/>
        </w:rPr>
        <w:t>chưa phù hợp với quy định tại Luật Ban hành văn bản quy phạm pháp luật số 80/2015/QH13 ngày 22/6/2015.</w:t>
      </w:r>
    </w:p>
    <w:p w:rsidR="00F40C1A" w:rsidRPr="00E40C2B" w:rsidRDefault="00365E6B" w:rsidP="00B17979">
      <w:pPr>
        <w:tabs>
          <w:tab w:val="left" w:pos="5026"/>
        </w:tabs>
        <w:spacing w:before="120" w:line="252" w:lineRule="auto"/>
        <w:ind w:firstLine="709"/>
        <w:jc w:val="both"/>
        <w:rPr>
          <w:b/>
          <w:noProof/>
          <w:sz w:val="28"/>
          <w:szCs w:val="28"/>
        </w:rPr>
      </w:pPr>
      <w:r w:rsidRPr="00E40C2B">
        <w:rPr>
          <w:b/>
          <w:noProof/>
          <w:sz w:val="28"/>
          <w:szCs w:val="28"/>
        </w:rPr>
        <w:t>2</w:t>
      </w:r>
      <w:r w:rsidR="00706C89" w:rsidRPr="00E40C2B">
        <w:rPr>
          <w:b/>
          <w:noProof/>
          <w:sz w:val="28"/>
          <w:szCs w:val="28"/>
        </w:rPr>
        <w:t>.</w:t>
      </w:r>
      <w:r w:rsidR="00E9016C">
        <w:rPr>
          <w:b/>
          <w:noProof/>
          <w:sz w:val="28"/>
          <w:szCs w:val="28"/>
        </w:rPr>
        <w:t xml:space="preserve"> </w:t>
      </w:r>
      <w:r w:rsidR="00AD66F9" w:rsidRPr="00E40C2B">
        <w:rPr>
          <w:b/>
          <w:noProof/>
          <w:sz w:val="28"/>
          <w:szCs w:val="28"/>
        </w:rPr>
        <w:t>Quy định về hành vi bị nghiêm cấm đối</w:t>
      </w:r>
      <w:r w:rsidR="00A61EB2" w:rsidRPr="00E40C2B">
        <w:rPr>
          <w:b/>
          <w:noProof/>
          <w:sz w:val="28"/>
          <w:szCs w:val="28"/>
        </w:rPr>
        <w:t xml:space="preserve"> với việc từ chối, lưu hành đồng tiền Việt Nam</w:t>
      </w:r>
    </w:p>
    <w:p w:rsidR="00A61EB2" w:rsidRPr="00E40C2B" w:rsidRDefault="00C76655" w:rsidP="00B17979">
      <w:pPr>
        <w:tabs>
          <w:tab w:val="left" w:pos="5026"/>
        </w:tabs>
        <w:spacing w:before="120" w:line="252" w:lineRule="auto"/>
        <w:ind w:firstLine="709"/>
        <w:jc w:val="both"/>
        <w:rPr>
          <w:noProof/>
          <w:sz w:val="28"/>
          <w:szCs w:val="28"/>
        </w:rPr>
      </w:pPr>
      <w:r w:rsidRPr="00E40C2B">
        <w:rPr>
          <w:noProof/>
          <w:sz w:val="28"/>
          <w:szCs w:val="28"/>
        </w:rPr>
        <w:t xml:space="preserve">Tại </w:t>
      </w:r>
      <w:r w:rsidR="00A61EB2" w:rsidRPr="00E40C2B">
        <w:rPr>
          <w:noProof/>
          <w:sz w:val="28"/>
          <w:szCs w:val="28"/>
        </w:rPr>
        <w:t>Khoản 4</w:t>
      </w:r>
      <w:r w:rsidR="000C72A9" w:rsidRPr="00E40C2B">
        <w:rPr>
          <w:noProof/>
          <w:sz w:val="28"/>
          <w:szCs w:val="28"/>
        </w:rPr>
        <w:t>,</w:t>
      </w:r>
      <w:r w:rsidR="00A61EB2" w:rsidRPr="00E40C2B">
        <w:rPr>
          <w:noProof/>
          <w:sz w:val="28"/>
          <w:szCs w:val="28"/>
        </w:rPr>
        <w:t xml:space="preserve"> Điều 3, Quyết định số 130/2003/QĐ-TTg quy định nghiêm cấm</w:t>
      </w:r>
      <w:r w:rsidR="00F259BB" w:rsidRPr="00E40C2B">
        <w:rPr>
          <w:noProof/>
          <w:sz w:val="28"/>
          <w:szCs w:val="28"/>
        </w:rPr>
        <w:t xml:space="preserve"> hành vi</w:t>
      </w:r>
      <w:r w:rsidR="00A61EB2" w:rsidRPr="00E40C2B">
        <w:rPr>
          <w:noProof/>
          <w:sz w:val="28"/>
          <w:szCs w:val="28"/>
        </w:rPr>
        <w:t>: “Từ chối nhận, lưu hành đồng tiền do Ngân hàng Nhà nước phát hành trong lãnh thổ Việt Nam”</w:t>
      </w:r>
      <w:r w:rsidR="00F259BB" w:rsidRPr="00E40C2B">
        <w:rPr>
          <w:noProof/>
          <w:sz w:val="28"/>
          <w:szCs w:val="28"/>
        </w:rPr>
        <w:t xml:space="preserve">. </w:t>
      </w:r>
    </w:p>
    <w:p w:rsidR="004D33E8" w:rsidRPr="00E40C2B" w:rsidRDefault="00706C89" w:rsidP="00B17979">
      <w:pPr>
        <w:tabs>
          <w:tab w:val="left" w:pos="5026"/>
        </w:tabs>
        <w:spacing w:before="120" w:line="252" w:lineRule="auto"/>
        <w:ind w:firstLine="709"/>
        <w:jc w:val="both"/>
        <w:rPr>
          <w:noProof/>
          <w:sz w:val="28"/>
          <w:szCs w:val="28"/>
        </w:rPr>
      </w:pPr>
      <w:r w:rsidRPr="00E40C2B">
        <w:rPr>
          <w:noProof/>
          <w:sz w:val="28"/>
          <w:szCs w:val="28"/>
        </w:rPr>
        <w:t>T</w:t>
      </w:r>
      <w:r w:rsidR="00C76655" w:rsidRPr="00E40C2B">
        <w:rPr>
          <w:noProof/>
          <w:sz w:val="28"/>
          <w:szCs w:val="28"/>
        </w:rPr>
        <w:t>ại</w:t>
      </w:r>
      <w:r w:rsidR="00BB0785">
        <w:rPr>
          <w:noProof/>
          <w:sz w:val="28"/>
          <w:szCs w:val="28"/>
        </w:rPr>
        <w:t xml:space="preserve"> </w:t>
      </w:r>
      <w:r w:rsidR="00F259BB" w:rsidRPr="00E40C2B">
        <w:rPr>
          <w:noProof/>
          <w:sz w:val="28"/>
          <w:szCs w:val="28"/>
        </w:rPr>
        <w:t xml:space="preserve">Khoản 3, Điều 23, Luật Ngân hàng Nhà nước năm 2010 quy định nghiêm cấm hành vi: “Từ chối nhận, lưu hành đồng tiền đủ tiêu chuẩn lưu thông do Ngân hàng Nhà nước Việt Nam phát hành”. </w:t>
      </w:r>
    </w:p>
    <w:p w:rsidR="000C72A9" w:rsidRPr="00E40C2B" w:rsidRDefault="00F259BB" w:rsidP="00B17979">
      <w:pPr>
        <w:tabs>
          <w:tab w:val="left" w:pos="5026"/>
        </w:tabs>
        <w:spacing w:before="120" w:line="252" w:lineRule="auto"/>
        <w:ind w:firstLine="709"/>
        <w:jc w:val="both"/>
        <w:rPr>
          <w:noProof/>
          <w:sz w:val="28"/>
          <w:szCs w:val="28"/>
        </w:rPr>
      </w:pPr>
      <w:r w:rsidRPr="00E40C2B">
        <w:rPr>
          <w:noProof/>
          <w:sz w:val="28"/>
          <w:szCs w:val="28"/>
        </w:rPr>
        <w:t>Do đó, việc nghiêm cấm từ chối nhận, lưu hành đồng tiền (đủ và không đủ tiêu chuẩn lưu thông)</w:t>
      </w:r>
      <w:r w:rsidR="00706C89" w:rsidRPr="00E40C2B">
        <w:rPr>
          <w:noProof/>
          <w:sz w:val="28"/>
          <w:szCs w:val="28"/>
        </w:rPr>
        <w:t xml:space="preserve"> quy định tại Khoản 4 Điều 3, Quyết định số 130/2003/QĐ-TTg</w:t>
      </w:r>
      <w:r w:rsidRPr="00E40C2B">
        <w:rPr>
          <w:noProof/>
          <w:sz w:val="28"/>
          <w:szCs w:val="28"/>
        </w:rPr>
        <w:t xml:space="preserve"> là </w:t>
      </w:r>
      <w:r w:rsidR="004D33E8" w:rsidRPr="00E40C2B">
        <w:rPr>
          <w:noProof/>
          <w:sz w:val="28"/>
          <w:szCs w:val="28"/>
        </w:rPr>
        <w:t>chưa</w:t>
      </w:r>
      <w:r w:rsidRPr="00E40C2B">
        <w:rPr>
          <w:noProof/>
          <w:sz w:val="28"/>
          <w:szCs w:val="28"/>
        </w:rPr>
        <w:t xml:space="preserve"> phù h</w:t>
      </w:r>
      <w:r w:rsidR="001825CB" w:rsidRPr="00E40C2B">
        <w:rPr>
          <w:noProof/>
          <w:sz w:val="28"/>
          <w:szCs w:val="28"/>
        </w:rPr>
        <w:t>ợp với Luật NHNN</w:t>
      </w:r>
      <w:r w:rsidR="00C76655" w:rsidRPr="00E40C2B">
        <w:rPr>
          <w:noProof/>
          <w:sz w:val="28"/>
          <w:szCs w:val="28"/>
        </w:rPr>
        <w:t xml:space="preserve"> năm 2010</w:t>
      </w:r>
      <w:r w:rsidR="001825CB" w:rsidRPr="00E40C2B">
        <w:rPr>
          <w:noProof/>
          <w:sz w:val="28"/>
          <w:szCs w:val="28"/>
        </w:rPr>
        <w:t>.</w:t>
      </w:r>
    </w:p>
    <w:p w:rsidR="000C72A9" w:rsidRPr="00E40C2B" w:rsidRDefault="00365E6B" w:rsidP="00B17979">
      <w:pPr>
        <w:tabs>
          <w:tab w:val="left" w:pos="5026"/>
        </w:tabs>
        <w:spacing w:before="120" w:line="252" w:lineRule="auto"/>
        <w:ind w:firstLine="709"/>
        <w:jc w:val="both"/>
        <w:rPr>
          <w:b/>
          <w:noProof/>
          <w:sz w:val="28"/>
          <w:szCs w:val="28"/>
        </w:rPr>
      </w:pPr>
      <w:r w:rsidRPr="00E40C2B">
        <w:rPr>
          <w:b/>
          <w:noProof/>
          <w:sz w:val="28"/>
          <w:szCs w:val="28"/>
        </w:rPr>
        <w:t>3</w:t>
      </w:r>
      <w:r w:rsidR="00706C89" w:rsidRPr="00E40C2B">
        <w:rPr>
          <w:b/>
          <w:noProof/>
          <w:sz w:val="28"/>
          <w:szCs w:val="28"/>
        </w:rPr>
        <w:t>.</w:t>
      </w:r>
      <w:r w:rsidR="00E9016C">
        <w:rPr>
          <w:b/>
          <w:noProof/>
          <w:sz w:val="28"/>
          <w:szCs w:val="28"/>
        </w:rPr>
        <w:t xml:space="preserve"> </w:t>
      </w:r>
      <w:r w:rsidR="000C72A9" w:rsidRPr="00E40C2B">
        <w:rPr>
          <w:b/>
          <w:noProof/>
          <w:sz w:val="28"/>
          <w:szCs w:val="28"/>
        </w:rPr>
        <w:t>Quy định về hành vi bị nghiêm cấm đối với việc hủy hoại tiền Việt Nam</w:t>
      </w:r>
    </w:p>
    <w:p w:rsidR="000C72A9" w:rsidRPr="00E40C2B" w:rsidRDefault="00C76655" w:rsidP="00B17979">
      <w:pPr>
        <w:tabs>
          <w:tab w:val="left" w:pos="5026"/>
        </w:tabs>
        <w:spacing w:before="120" w:line="252" w:lineRule="auto"/>
        <w:ind w:firstLine="709"/>
        <w:jc w:val="both"/>
        <w:rPr>
          <w:noProof/>
          <w:sz w:val="28"/>
          <w:szCs w:val="28"/>
        </w:rPr>
      </w:pPr>
      <w:r w:rsidRPr="00E40C2B">
        <w:rPr>
          <w:noProof/>
          <w:sz w:val="28"/>
          <w:szCs w:val="28"/>
        </w:rPr>
        <w:t xml:space="preserve">Tại </w:t>
      </w:r>
      <w:r w:rsidR="000C72A9" w:rsidRPr="00E40C2B">
        <w:rPr>
          <w:noProof/>
          <w:sz w:val="28"/>
          <w:szCs w:val="28"/>
        </w:rPr>
        <w:t>Khoản 2, Điều 3, Quyết định số 130/2003/QĐ-TTg quy định nghiêm cấm hành vi: “Hủy hoại tiền Việt Nam bằng bất kỳ hình thức nào”.</w:t>
      </w:r>
    </w:p>
    <w:p w:rsidR="00316C25" w:rsidRPr="00E40C2B" w:rsidRDefault="000C72A9" w:rsidP="00B17979">
      <w:pPr>
        <w:tabs>
          <w:tab w:val="left" w:pos="5026"/>
        </w:tabs>
        <w:spacing w:before="120" w:line="252" w:lineRule="auto"/>
        <w:ind w:firstLine="709"/>
        <w:jc w:val="both"/>
        <w:rPr>
          <w:noProof/>
          <w:sz w:val="28"/>
          <w:szCs w:val="28"/>
        </w:rPr>
      </w:pPr>
      <w:r w:rsidRPr="00E40C2B">
        <w:rPr>
          <w:noProof/>
          <w:sz w:val="28"/>
          <w:szCs w:val="28"/>
        </w:rPr>
        <w:lastRenderedPageBreak/>
        <w:t>T</w:t>
      </w:r>
      <w:r w:rsidR="00C76655" w:rsidRPr="00E40C2B">
        <w:rPr>
          <w:noProof/>
          <w:sz w:val="28"/>
          <w:szCs w:val="28"/>
        </w:rPr>
        <w:t>ại</w:t>
      </w:r>
      <w:r w:rsidRPr="00E40C2B">
        <w:rPr>
          <w:noProof/>
          <w:sz w:val="28"/>
          <w:szCs w:val="28"/>
        </w:rPr>
        <w:t xml:space="preserve"> Khoản 2, Điều 23, Luật Ngân hàng Nhà nước năm 2010 quy định nghiêm cấm hành vi: “Hủy hoại đồng tiền trái pháp luật”.</w:t>
      </w:r>
    </w:p>
    <w:p w:rsidR="000C72A9" w:rsidRPr="00E40C2B" w:rsidRDefault="000C72A9" w:rsidP="00B17979">
      <w:pPr>
        <w:tabs>
          <w:tab w:val="left" w:pos="5026"/>
        </w:tabs>
        <w:spacing w:before="120" w:line="252" w:lineRule="auto"/>
        <w:ind w:firstLine="709"/>
        <w:jc w:val="both"/>
        <w:rPr>
          <w:noProof/>
          <w:sz w:val="28"/>
          <w:szCs w:val="28"/>
        </w:rPr>
      </w:pPr>
      <w:r w:rsidRPr="00E40C2B">
        <w:rPr>
          <w:noProof/>
          <w:sz w:val="28"/>
          <w:szCs w:val="28"/>
        </w:rPr>
        <w:t>Do đó, việc ng</w:t>
      </w:r>
      <w:r w:rsidR="00205004" w:rsidRPr="00E40C2B">
        <w:rPr>
          <w:noProof/>
          <w:sz w:val="28"/>
          <w:szCs w:val="28"/>
        </w:rPr>
        <w:t>hiêm cấm</w:t>
      </w:r>
      <w:r w:rsidR="00440CD0" w:rsidRPr="00E40C2B">
        <w:rPr>
          <w:noProof/>
          <w:sz w:val="28"/>
          <w:szCs w:val="28"/>
        </w:rPr>
        <w:t xml:space="preserve"> hủy hoại tiền Việt Nam bằng bất kỳ hình thức nào quy định tại Khoản 2, Điều 3, Quyết định số 130/2003/QĐ-TTg là chưa phù hợp với Luật NHNN</w:t>
      </w:r>
      <w:r w:rsidR="00C76655" w:rsidRPr="00E40C2B">
        <w:rPr>
          <w:noProof/>
          <w:sz w:val="28"/>
          <w:szCs w:val="28"/>
        </w:rPr>
        <w:t xml:space="preserve"> năm 2010</w:t>
      </w:r>
      <w:r w:rsidR="00440CD0" w:rsidRPr="00E40C2B">
        <w:rPr>
          <w:noProof/>
          <w:sz w:val="28"/>
          <w:szCs w:val="28"/>
        </w:rPr>
        <w:t>.</w:t>
      </w:r>
      <w:r w:rsidR="00316C25" w:rsidRPr="00E40C2B">
        <w:rPr>
          <w:noProof/>
          <w:sz w:val="28"/>
          <w:szCs w:val="28"/>
        </w:rPr>
        <w:t xml:space="preserve"> Bên cạnh đó, việc xử lý tiền </w:t>
      </w:r>
      <w:r w:rsidR="00316C25" w:rsidRPr="00E40C2B">
        <w:rPr>
          <w:noProof/>
          <w:color w:val="000000"/>
          <w:sz w:val="28"/>
          <w:szCs w:val="28"/>
        </w:rPr>
        <w:t>bị hủy hoại (thu giữ, giám định, lưu giữ, bảo quản tiền bị hủy hoại) cũng chưa có quy định rõ ràng</w:t>
      </w:r>
      <w:r w:rsidR="00C76655" w:rsidRPr="00E40C2B">
        <w:rPr>
          <w:noProof/>
          <w:color w:val="000000"/>
          <w:sz w:val="28"/>
          <w:szCs w:val="28"/>
        </w:rPr>
        <w:t>, gây khó khăn cho các cơ quan chức năng trong việc xử lý tiền bị hủy hoại, tiền nghi bị hủy hoại</w:t>
      </w:r>
      <w:r w:rsidR="00316C25" w:rsidRPr="00E40C2B">
        <w:rPr>
          <w:noProof/>
          <w:color w:val="000000"/>
          <w:sz w:val="28"/>
          <w:szCs w:val="28"/>
        </w:rPr>
        <w:t>.</w:t>
      </w:r>
    </w:p>
    <w:p w:rsidR="00E26CF0" w:rsidRPr="00E40C2B" w:rsidRDefault="001418B7" w:rsidP="00B17979">
      <w:pPr>
        <w:tabs>
          <w:tab w:val="left" w:pos="5026"/>
        </w:tabs>
        <w:spacing w:before="120" w:line="252" w:lineRule="auto"/>
        <w:ind w:right="-79" w:firstLine="709"/>
        <w:jc w:val="both"/>
        <w:rPr>
          <w:b/>
          <w:noProof/>
          <w:sz w:val="28"/>
          <w:szCs w:val="28"/>
        </w:rPr>
      </w:pPr>
      <w:r w:rsidRPr="00E40C2B">
        <w:rPr>
          <w:b/>
          <w:noProof/>
          <w:sz w:val="28"/>
          <w:szCs w:val="28"/>
        </w:rPr>
        <w:t>II</w:t>
      </w:r>
      <w:r w:rsidR="00E26CF0" w:rsidRPr="00E40C2B">
        <w:rPr>
          <w:b/>
          <w:noProof/>
          <w:sz w:val="28"/>
          <w:szCs w:val="28"/>
        </w:rPr>
        <w:t>. Những khó khăn, vướng mắc trong khi thi hành Quyết định</w:t>
      </w:r>
    </w:p>
    <w:p w:rsidR="00E26CF0" w:rsidRPr="00E40C2B" w:rsidRDefault="00706C89" w:rsidP="00B17979">
      <w:pPr>
        <w:tabs>
          <w:tab w:val="left" w:pos="5026"/>
        </w:tabs>
        <w:spacing w:before="120" w:line="252" w:lineRule="auto"/>
        <w:ind w:right="-79" w:firstLine="709"/>
        <w:jc w:val="both"/>
        <w:rPr>
          <w:b/>
          <w:noProof/>
          <w:sz w:val="28"/>
          <w:szCs w:val="28"/>
        </w:rPr>
      </w:pPr>
      <w:r w:rsidRPr="00E40C2B">
        <w:rPr>
          <w:b/>
          <w:noProof/>
          <w:spacing w:val="-4"/>
          <w:sz w:val="28"/>
          <w:szCs w:val="28"/>
        </w:rPr>
        <w:t>1.</w:t>
      </w:r>
      <w:r w:rsidR="00E9016C">
        <w:rPr>
          <w:b/>
          <w:noProof/>
          <w:spacing w:val="-4"/>
          <w:sz w:val="28"/>
          <w:szCs w:val="28"/>
        </w:rPr>
        <w:t xml:space="preserve"> </w:t>
      </w:r>
      <w:r w:rsidR="00E26CF0" w:rsidRPr="00E40C2B">
        <w:rPr>
          <w:b/>
          <w:noProof/>
          <w:sz w:val="28"/>
          <w:szCs w:val="28"/>
        </w:rPr>
        <w:t>Ch</w:t>
      </w:r>
      <w:r w:rsidR="00181C8F" w:rsidRPr="00E40C2B">
        <w:rPr>
          <w:b/>
          <w:noProof/>
          <w:sz w:val="28"/>
          <w:szCs w:val="28"/>
        </w:rPr>
        <w:t>ưa có</w:t>
      </w:r>
      <w:r w:rsidR="00E26CF0" w:rsidRPr="00E40C2B">
        <w:rPr>
          <w:b/>
          <w:noProof/>
          <w:sz w:val="28"/>
          <w:szCs w:val="28"/>
        </w:rPr>
        <w:t xml:space="preserve"> quy định v</w:t>
      </w:r>
      <w:r w:rsidR="00181C8F" w:rsidRPr="00E40C2B">
        <w:rPr>
          <w:b/>
          <w:noProof/>
          <w:sz w:val="28"/>
          <w:szCs w:val="28"/>
        </w:rPr>
        <w:t>/v</w:t>
      </w:r>
      <w:r w:rsidR="00E26CF0" w:rsidRPr="00E40C2B">
        <w:rPr>
          <w:b/>
          <w:noProof/>
          <w:sz w:val="28"/>
          <w:szCs w:val="28"/>
        </w:rPr>
        <w:t xml:space="preserve"> xử lý </w:t>
      </w:r>
      <w:r w:rsidR="00181C8F" w:rsidRPr="00E40C2B">
        <w:rPr>
          <w:b/>
          <w:noProof/>
          <w:sz w:val="28"/>
          <w:szCs w:val="28"/>
        </w:rPr>
        <w:t>ngoại tệ</w:t>
      </w:r>
      <w:r w:rsidR="00E26CF0" w:rsidRPr="00E40C2B">
        <w:rPr>
          <w:b/>
          <w:noProof/>
          <w:sz w:val="28"/>
          <w:szCs w:val="28"/>
        </w:rPr>
        <w:t xml:space="preserve"> giả, </w:t>
      </w:r>
      <w:r w:rsidR="00181C8F" w:rsidRPr="00E40C2B">
        <w:rPr>
          <w:b/>
          <w:noProof/>
          <w:sz w:val="28"/>
          <w:szCs w:val="28"/>
        </w:rPr>
        <w:t>ngoại tệ</w:t>
      </w:r>
      <w:r w:rsidR="00E26CF0" w:rsidRPr="00E40C2B">
        <w:rPr>
          <w:b/>
          <w:noProof/>
          <w:sz w:val="28"/>
          <w:szCs w:val="28"/>
        </w:rPr>
        <w:t xml:space="preserve"> nghi giả</w:t>
      </w:r>
    </w:p>
    <w:p w:rsidR="001A4A5D" w:rsidRPr="00797F83" w:rsidRDefault="00E26CF0" w:rsidP="00CF3812">
      <w:pPr>
        <w:pStyle w:val="Subtitle"/>
        <w:tabs>
          <w:tab w:val="left" w:pos="5026"/>
        </w:tabs>
        <w:spacing w:before="120" w:line="252" w:lineRule="auto"/>
        <w:ind w:firstLine="720"/>
        <w:rPr>
          <w:rFonts w:ascii="Times New Roman" w:hAnsi="Times New Roman"/>
          <w:noProof/>
          <w:color w:val="000000"/>
          <w:spacing w:val="-2"/>
        </w:rPr>
      </w:pPr>
      <w:r w:rsidRPr="00797F83">
        <w:rPr>
          <w:rFonts w:ascii="Times New Roman" w:hAnsi="Times New Roman"/>
          <w:noProof/>
          <w:spacing w:val="-2"/>
          <w:szCs w:val="28"/>
        </w:rPr>
        <w:t xml:space="preserve">Quyết định số 130/2003/QĐ-TTg </w:t>
      </w:r>
      <w:r w:rsidR="0053506C" w:rsidRPr="00797F83">
        <w:rPr>
          <w:rFonts w:ascii="Times New Roman" w:hAnsi="Times New Roman"/>
          <w:noProof/>
          <w:spacing w:val="-2"/>
          <w:szCs w:val="28"/>
        </w:rPr>
        <w:t xml:space="preserve">quy định </w:t>
      </w:r>
      <w:r w:rsidRPr="00797F83">
        <w:rPr>
          <w:rFonts w:ascii="Times New Roman" w:hAnsi="Times New Roman"/>
          <w:noProof/>
          <w:spacing w:val="-2"/>
          <w:szCs w:val="28"/>
        </w:rPr>
        <w:t>trách nhiệm của cơ quan, tổ chức, cá nhân trong công tác đấu tranh phòng, chống, ngăn chặn việc làm tiền giả; tàng trữ, vận chuyển, lưu hành tiền giả; và phá hoại tiền Việt Nam.</w:t>
      </w:r>
      <w:r w:rsidR="00B06804" w:rsidRPr="00797F83">
        <w:rPr>
          <w:rFonts w:ascii="Times New Roman" w:hAnsi="Times New Roman"/>
          <w:noProof/>
          <w:spacing w:val="-2"/>
          <w:szCs w:val="28"/>
        </w:rPr>
        <w:t xml:space="preserve"> Tuy nhiên, cùng với các hoạt động đầu tư, thương mại, du lịch quốc tế ngày càng phát triển trong quá trình tăng cường hội nhập kinh tế trong khu vực và trên thế giới là sự gia tăng các hoạt động giao dịch tiền mặt bằng ngoại tệ của các tổ chức, cá nhân Việt Nam và nước ngoài. </w:t>
      </w:r>
      <w:r w:rsidR="000A6E14" w:rsidRPr="00797F83">
        <w:rPr>
          <w:rFonts w:ascii="Times New Roman" w:hAnsi="Times New Roman"/>
          <w:noProof/>
          <w:spacing w:val="-2"/>
          <w:szCs w:val="28"/>
        </w:rPr>
        <w:t>Trong những năm gần đây</w:t>
      </w:r>
      <w:r w:rsidR="0085313C" w:rsidRPr="00797F83">
        <w:rPr>
          <w:rFonts w:ascii="Times New Roman" w:hAnsi="Times New Roman"/>
          <w:noProof/>
          <w:spacing w:val="-2"/>
          <w:szCs w:val="28"/>
        </w:rPr>
        <w:t xml:space="preserve">, lực lượng chức năng đã đấu tranh, thu giữ không chỉ tiền Việt Nam giả mà còn thu giữ </w:t>
      </w:r>
      <w:r w:rsidR="000A6E14" w:rsidRPr="00797F83">
        <w:rPr>
          <w:rFonts w:ascii="Times New Roman" w:hAnsi="Times New Roman"/>
          <w:noProof/>
          <w:spacing w:val="-2"/>
          <w:szCs w:val="28"/>
        </w:rPr>
        <w:t>cả</w:t>
      </w:r>
      <w:r w:rsidR="0085313C" w:rsidRPr="00797F83">
        <w:rPr>
          <w:rFonts w:ascii="Times New Roman" w:hAnsi="Times New Roman"/>
          <w:noProof/>
          <w:spacing w:val="-2"/>
          <w:szCs w:val="28"/>
        </w:rPr>
        <w:t xml:space="preserve"> ngoại tệ giả. N</w:t>
      </w:r>
      <w:r w:rsidRPr="00797F83">
        <w:rPr>
          <w:rFonts w:ascii="Times New Roman" w:hAnsi="Times New Roman"/>
          <w:noProof/>
          <w:spacing w:val="-2"/>
          <w:szCs w:val="28"/>
        </w:rPr>
        <w:t xml:space="preserve">goại tệ giả xuất hiện </w:t>
      </w:r>
      <w:r w:rsidR="001A4A5D" w:rsidRPr="00797F83">
        <w:rPr>
          <w:rFonts w:ascii="Times New Roman" w:hAnsi="Times New Roman"/>
          <w:noProof/>
          <w:spacing w:val="-2"/>
          <w:szCs w:val="28"/>
        </w:rPr>
        <w:t xml:space="preserve">nhiều </w:t>
      </w:r>
      <w:r w:rsidRPr="00797F83">
        <w:rPr>
          <w:rFonts w:ascii="Times New Roman" w:hAnsi="Times New Roman"/>
          <w:noProof/>
          <w:spacing w:val="-2"/>
          <w:szCs w:val="28"/>
        </w:rPr>
        <w:t>trong các giao dịch ngoại hối</w:t>
      </w:r>
      <w:r w:rsidR="000A6E14" w:rsidRPr="00797F83">
        <w:rPr>
          <w:rFonts w:ascii="Times New Roman" w:hAnsi="Times New Roman"/>
          <w:noProof/>
          <w:spacing w:val="-2"/>
          <w:szCs w:val="28"/>
        </w:rPr>
        <w:t xml:space="preserve"> với</w:t>
      </w:r>
      <w:r w:rsidRPr="00797F83">
        <w:rPr>
          <w:rFonts w:ascii="Times New Roman" w:hAnsi="Times New Roman"/>
          <w:noProof/>
          <w:spacing w:val="-2"/>
          <w:szCs w:val="28"/>
        </w:rPr>
        <w:t xml:space="preserve"> chất lượng ngày càng tinh vi</w:t>
      </w:r>
      <w:r w:rsidR="0085313C" w:rsidRPr="00797F83">
        <w:rPr>
          <w:rFonts w:ascii="Times New Roman" w:hAnsi="Times New Roman"/>
          <w:noProof/>
          <w:spacing w:val="-2"/>
          <w:szCs w:val="28"/>
        </w:rPr>
        <w:t>. Tuy nhiên, hiện</w:t>
      </w:r>
      <w:r w:rsidRPr="00797F83">
        <w:rPr>
          <w:rFonts w:ascii="Times New Roman" w:hAnsi="Times New Roman"/>
          <w:noProof/>
          <w:color w:val="000000"/>
          <w:spacing w:val="-2"/>
        </w:rPr>
        <w:t xml:space="preserve"> nay chưa có</w:t>
      </w:r>
      <w:r w:rsidR="00CF3812" w:rsidRPr="00797F83">
        <w:rPr>
          <w:rFonts w:ascii="Times New Roman" w:hAnsi="Times New Roman"/>
          <w:noProof/>
          <w:color w:val="000000"/>
          <w:spacing w:val="-2"/>
        </w:rPr>
        <w:t xml:space="preserve"> văn bản QPPL quy định v/v</w:t>
      </w:r>
      <w:r w:rsidRPr="00797F83">
        <w:rPr>
          <w:rFonts w:ascii="Times New Roman" w:hAnsi="Times New Roman"/>
          <w:noProof/>
          <w:color w:val="000000"/>
          <w:spacing w:val="-2"/>
        </w:rPr>
        <w:t xml:space="preserve"> phát hiện</w:t>
      </w:r>
      <w:r w:rsidR="00CF3812" w:rsidRPr="00797F83">
        <w:rPr>
          <w:rFonts w:ascii="Times New Roman" w:hAnsi="Times New Roman"/>
          <w:noProof/>
          <w:color w:val="000000"/>
          <w:spacing w:val="-2"/>
        </w:rPr>
        <w:t>, xử lý</w:t>
      </w:r>
      <w:r w:rsidRPr="00797F83">
        <w:rPr>
          <w:rFonts w:ascii="Times New Roman" w:hAnsi="Times New Roman"/>
          <w:noProof/>
          <w:color w:val="000000"/>
          <w:spacing w:val="-2"/>
        </w:rPr>
        <w:t xml:space="preserve"> ngoại tệ giả, ngoại tệ nghi giả</w:t>
      </w:r>
      <w:r w:rsidR="00797F83" w:rsidRPr="00797F83">
        <w:rPr>
          <w:rFonts w:ascii="Times New Roman" w:hAnsi="Times New Roman"/>
          <w:noProof/>
          <w:color w:val="000000"/>
          <w:spacing w:val="-2"/>
        </w:rPr>
        <w:t xml:space="preserve">, bao gồm việc </w:t>
      </w:r>
      <w:r w:rsidR="00CF3812" w:rsidRPr="00797F83">
        <w:rPr>
          <w:rFonts w:ascii="Times New Roman" w:hAnsi="Times New Roman"/>
          <w:noProof/>
          <w:color w:val="000000"/>
          <w:spacing w:val="-2"/>
        </w:rPr>
        <w:t>thu giữ ngoại tệ giả; tạm thu giữ ngoại tệ nghi giả; giám định ngoại tệ giả, ngoại tệ nghi giả; đóng gói, giao nhận, bảo quản, vận chuyển và tiêu hủy ngoại tệ giả</w:t>
      </w:r>
      <w:r w:rsidR="00797F83" w:rsidRPr="00797F83">
        <w:rPr>
          <w:rFonts w:ascii="Times New Roman" w:hAnsi="Times New Roman"/>
          <w:noProof/>
          <w:color w:val="000000"/>
          <w:spacing w:val="-2"/>
        </w:rPr>
        <w:t>.</w:t>
      </w:r>
      <w:r w:rsidR="00CF3812" w:rsidRPr="00797F83">
        <w:rPr>
          <w:rFonts w:ascii="Times New Roman" w:hAnsi="Times New Roman"/>
          <w:noProof/>
          <w:color w:val="000000"/>
          <w:spacing w:val="-2"/>
        </w:rPr>
        <w:t xml:space="preserve"> </w:t>
      </w:r>
      <w:r w:rsidR="00797F83" w:rsidRPr="00797F83">
        <w:rPr>
          <w:rFonts w:ascii="Times New Roman" w:hAnsi="Times New Roman"/>
          <w:noProof/>
          <w:color w:val="000000"/>
          <w:spacing w:val="-2"/>
        </w:rPr>
        <w:t>Đ</w:t>
      </w:r>
      <w:r w:rsidR="00CF3812" w:rsidRPr="00797F83">
        <w:rPr>
          <w:rFonts w:ascii="Times New Roman" w:hAnsi="Times New Roman"/>
          <w:noProof/>
          <w:color w:val="000000"/>
          <w:spacing w:val="-2"/>
        </w:rPr>
        <w:t>iều này</w:t>
      </w:r>
      <w:r w:rsidR="0085313C" w:rsidRPr="00797F83">
        <w:rPr>
          <w:rFonts w:ascii="Times New Roman" w:hAnsi="Times New Roman"/>
          <w:noProof/>
          <w:color w:val="000000"/>
          <w:spacing w:val="-2"/>
        </w:rPr>
        <w:t xml:space="preserve"> dẫn đến tiền ẩn nguy cơ ngoại tệ giả lưu hành gây thiệt hại cho các tổ chức, cá nhân sử dụng ngoại tệ tiền mặt, tăng rủi ro trong hoạt động kinh doanh ngoại hối của các chủ thể kinh tế. Đồng thời do thiếu hành lang pháp lý nên cũng đã dẫn đến những lúng túng, khó khăn nhất định của các cơ quan chức năng khi phát hiện, xử lý các trường hợp liên quan đến ngoại tệ giả, ngoại tệ nghi giả</w:t>
      </w:r>
      <w:r w:rsidRPr="00797F83">
        <w:rPr>
          <w:rFonts w:ascii="Times New Roman" w:hAnsi="Times New Roman"/>
          <w:noProof/>
          <w:color w:val="000000"/>
          <w:spacing w:val="-2"/>
        </w:rPr>
        <w:t>. Vì vậy, thực tế đặt ra yêu cầu cần có văn bản quy định về trách nhiệm xử lý ngoại tệ giả, nghi giả để bảo vệ lợi ích của các tổ chức, cá nhân có giao dịch tiền mặt là ngoại tệ.</w:t>
      </w:r>
    </w:p>
    <w:p w:rsidR="001A4A5D" w:rsidRPr="00E40C2B" w:rsidRDefault="001A4A5D" w:rsidP="00B17979">
      <w:pPr>
        <w:tabs>
          <w:tab w:val="left" w:pos="5026"/>
        </w:tabs>
        <w:spacing w:before="120" w:line="252" w:lineRule="auto"/>
        <w:ind w:right="-79" w:firstLine="709"/>
        <w:jc w:val="both"/>
        <w:rPr>
          <w:b/>
          <w:noProof/>
          <w:spacing w:val="-4"/>
          <w:sz w:val="28"/>
          <w:szCs w:val="28"/>
        </w:rPr>
      </w:pPr>
      <w:r w:rsidRPr="00E40C2B">
        <w:rPr>
          <w:b/>
          <w:noProof/>
          <w:spacing w:val="-4"/>
          <w:sz w:val="28"/>
          <w:szCs w:val="28"/>
        </w:rPr>
        <w:t>2. Quy định về việc sao chụp hình ảnh đồng tiền Việt Nam chưa rõ ràng</w:t>
      </w:r>
    </w:p>
    <w:p w:rsidR="00B43435" w:rsidRPr="00E40C2B" w:rsidRDefault="001A4A5D" w:rsidP="00B17979">
      <w:pPr>
        <w:spacing w:before="120" w:line="252" w:lineRule="auto"/>
        <w:ind w:firstLine="709"/>
        <w:jc w:val="both"/>
        <w:rPr>
          <w:noProof/>
          <w:sz w:val="28"/>
          <w:szCs w:val="28"/>
        </w:rPr>
      </w:pPr>
      <w:r w:rsidRPr="00E40C2B">
        <w:rPr>
          <w:noProof/>
          <w:sz w:val="28"/>
          <w:szCs w:val="28"/>
        </w:rPr>
        <w:t xml:space="preserve">Quyết định số 130/2003/QĐ-TTg quy định nghiêm cấm </w:t>
      </w:r>
      <w:r w:rsidRPr="00E40C2B">
        <w:rPr>
          <w:noProof/>
          <w:color w:val="000000"/>
          <w:sz w:val="28"/>
          <w:szCs w:val="28"/>
          <w:shd w:val="clear" w:color="auto" w:fill="FFFFFF"/>
        </w:rPr>
        <w:t>sao chụp tiền Việt Nam với bất kỳ mục đích nào không có sự chấp thuận trước bằng văn bản của Ngân hàng Nhà nước</w:t>
      </w:r>
      <w:r w:rsidR="00797F83">
        <w:rPr>
          <w:noProof/>
          <w:color w:val="000000"/>
          <w:sz w:val="28"/>
          <w:szCs w:val="28"/>
          <w:shd w:val="clear" w:color="auto" w:fill="FFFFFF"/>
        </w:rPr>
        <w:t xml:space="preserve"> Việt Nam nhưng chưa quy định cụ thể về </w:t>
      </w:r>
      <w:r w:rsidR="00797F83" w:rsidRPr="00E06F54">
        <w:rPr>
          <w:noProof/>
          <w:sz w:val="28"/>
          <w:szCs w:val="28"/>
        </w:rPr>
        <w:t>điều kiện, tiêu chuẩn sao chụp và việc quản lý sao chụp</w:t>
      </w:r>
      <w:r w:rsidR="00797F83">
        <w:rPr>
          <w:noProof/>
          <w:sz w:val="28"/>
          <w:szCs w:val="28"/>
        </w:rPr>
        <w:t xml:space="preserve"> tiền Việt Nam. T</w:t>
      </w:r>
      <w:r w:rsidR="00526453" w:rsidRPr="00E40C2B">
        <w:rPr>
          <w:noProof/>
          <w:sz w:val="28"/>
          <w:szCs w:val="28"/>
        </w:rPr>
        <w:t xml:space="preserve">rên thực tế ở Việt Nam, nhiều các tổ chức, cá nhân có nhu cầu sử dụng hình ảnh đồng tiền Việt Nam </w:t>
      </w:r>
      <w:r w:rsidR="00526453" w:rsidRPr="00E40C2B">
        <w:rPr>
          <w:noProof/>
          <w:color w:val="000000"/>
          <w:sz w:val="28"/>
          <w:szCs w:val="28"/>
          <w:shd w:val="clear" w:color="auto" w:fill="FFFFFF"/>
        </w:rPr>
        <w:t>với mục đích in các ấn phẩm sử dụng cho tuyên truyền, làm tài liệu tập huấn… như</w:t>
      </w:r>
      <w:r w:rsidR="00526453" w:rsidRPr="00E40C2B">
        <w:rPr>
          <w:noProof/>
          <w:sz w:val="28"/>
          <w:szCs w:val="28"/>
        </w:rPr>
        <w:t xml:space="preserve">: để in một số ấn phẩm (lịch treo tường, lịch để bàn và sổ công tác). Một số tổ chức khi có nhu cầu sao chụp hình ảnh đồng tiền Việt Nam đã có văn bản đề nghị và được Ngân hàng Nhà nước đồng ý cho phép sao chụp theo tiêu chuẩn do NHNN đưa ra. Đồng thời, những năm gần đây, tại một số địa phương xuất hiện "tiền giấy đồ chơi" là các ấn phẩm có in hình ảnh đồng tiền Việt Nam </w:t>
      </w:r>
      <w:r w:rsidR="00526453" w:rsidRPr="00E40C2B">
        <w:rPr>
          <w:noProof/>
          <w:sz w:val="28"/>
          <w:szCs w:val="28"/>
        </w:rPr>
        <w:lastRenderedPageBreak/>
        <w:t xml:space="preserve">trên giấy cứng hoặc nền nhựa, được bày bán với tính chất như đồ chơi và một số cá nhân, nhóm cá nhân sản xuất, tiêu thụ tiền vàng mã có sử dụng hình ảnh đồng tiền Việt Nam các loại mệnh giá đang diễn ra khá phổ biến ở các tỉnh, thành phố trong cả nước (như tiền vàng mã, tiền âm phủ mô phỏng theo mẫu tiền polymer, bao lì xì in hình ảnh đồng tiền Việt Nam…) gây nhầm lẫn, tạo ấn tượng không tốt về hình ảnh đồng tiền Việt Nam. </w:t>
      </w:r>
      <w:r w:rsidR="00526453" w:rsidRPr="00E40C2B">
        <w:rPr>
          <w:noProof/>
          <w:color w:val="000000"/>
          <w:sz w:val="28"/>
          <w:szCs w:val="28"/>
          <w:shd w:val="clear" w:color="auto" w:fill="FFFFFF"/>
        </w:rPr>
        <w:t xml:space="preserve">Theo quy định như pháp luật hiện nay, các cơ quan chức năng sẽ gặp khó khăn để xác định việc sản xuất tiền giấy đồ chơi, </w:t>
      </w:r>
      <w:r w:rsidR="00526453" w:rsidRPr="00E40C2B">
        <w:rPr>
          <w:noProof/>
          <w:sz w:val="28"/>
          <w:szCs w:val="28"/>
        </w:rPr>
        <w:t xml:space="preserve">tiền vàng mã, tiền âm phủ mô phỏng theo mẫu tiền polymer… nêu trên có vi phạm pháp luật </w:t>
      </w:r>
      <w:r w:rsidR="008C6329" w:rsidRPr="00E40C2B">
        <w:rPr>
          <w:noProof/>
          <w:sz w:val="28"/>
          <w:szCs w:val="28"/>
        </w:rPr>
        <w:t xml:space="preserve">hay không và nếu vi phạm thì xử lý như thế nào. </w:t>
      </w:r>
      <w:r w:rsidR="00526453" w:rsidRPr="00E40C2B">
        <w:rPr>
          <w:noProof/>
          <w:color w:val="000000"/>
          <w:sz w:val="28"/>
          <w:szCs w:val="28"/>
          <w:shd w:val="clear" w:color="auto" w:fill="FFFFFF"/>
        </w:rPr>
        <w:t xml:space="preserve">Vì vậy, để nâng cao hiệu quả hoạt động phòng, chống tiền giả và bảo vệ tiền Việt Nam, giúp cần thiết phải bổ sung các quy định cụ thể về việc điều kiện, tiêu chuẩn sao chụp tiềnViệt Nam </w:t>
      </w:r>
      <w:r w:rsidR="00526453" w:rsidRPr="00E40C2B">
        <w:rPr>
          <w:noProof/>
          <w:sz w:val="28"/>
          <w:szCs w:val="28"/>
        </w:rPr>
        <w:t>như quy định màu sắc hình ảnh sao chụp (đen trắng hoặc sao chụp màu); sự khác nhau giữa kích thước hình ảnh sao chụp và kích thước đồng tiền thật (sao chụp một mặt/sao chụp cả hai mặt với kích thước nhỏ hơn hoặc lớn hơn đồng tiền thật; chất liệu dùng để sao chụp...)</w:t>
      </w:r>
      <w:r w:rsidR="00B43435" w:rsidRPr="00E40C2B">
        <w:rPr>
          <w:noProof/>
          <w:sz w:val="28"/>
          <w:szCs w:val="28"/>
        </w:rPr>
        <w:t>.</w:t>
      </w:r>
      <w:r w:rsidR="007431B6" w:rsidRPr="00E40C2B">
        <w:rPr>
          <w:noProof/>
          <w:sz w:val="28"/>
          <w:lang w:eastAsia="ar-SA"/>
        </w:rPr>
        <w:tab/>
      </w:r>
    </w:p>
    <w:p w:rsidR="00B43435" w:rsidRPr="00E40C2B" w:rsidRDefault="00440CD0" w:rsidP="00B17979">
      <w:pPr>
        <w:pStyle w:val="BodyText"/>
        <w:spacing w:before="120" w:after="0" w:line="252" w:lineRule="auto"/>
        <w:ind w:firstLine="709"/>
        <w:jc w:val="both"/>
        <w:rPr>
          <w:b/>
          <w:noProof/>
          <w:sz w:val="28"/>
          <w:lang w:eastAsia="ar-SA"/>
        </w:rPr>
      </w:pPr>
      <w:r w:rsidRPr="00E40C2B">
        <w:rPr>
          <w:b/>
          <w:noProof/>
          <w:sz w:val="28"/>
          <w:lang w:eastAsia="ar-SA"/>
        </w:rPr>
        <w:t>3</w:t>
      </w:r>
      <w:r w:rsidR="007431B6" w:rsidRPr="00E40C2B">
        <w:rPr>
          <w:b/>
          <w:noProof/>
          <w:sz w:val="28"/>
          <w:lang w:eastAsia="ar-SA"/>
        </w:rPr>
        <w:t>.</w:t>
      </w:r>
      <w:r w:rsidR="00E40C2B" w:rsidRPr="00E40C2B">
        <w:rPr>
          <w:b/>
          <w:noProof/>
          <w:sz w:val="28"/>
          <w:lang w:eastAsia="ar-SA"/>
        </w:rPr>
        <w:t xml:space="preserve"> </w:t>
      </w:r>
      <w:r w:rsidR="00931A65" w:rsidRPr="00E40C2B">
        <w:rPr>
          <w:b/>
          <w:noProof/>
          <w:sz w:val="28"/>
          <w:lang w:eastAsia="ar-SA"/>
        </w:rPr>
        <w:t xml:space="preserve">Cần </w:t>
      </w:r>
      <w:r w:rsidR="00B43435" w:rsidRPr="00E40C2B">
        <w:rPr>
          <w:b/>
          <w:noProof/>
          <w:sz w:val="28"/>
          <w:lang w:eastAsia="ar-SA"/>
        </w:rPr>
        <w:t xml:space="preserve">mở rộng trách nhiệm của lực lượng quân đội nhân dân trong công tác phòng, chống tiền giả và bảo vệ tiền Việt Nam </w:t>
      </w:r>
      <w:r w:rsidR="004452A8" w:rsidRPr="00E40C2B">
        <w:rPr>
          <w:b/>
          <w:noProof/>
          <w:sz w:val="28"/>
          <w:lang w:eastAsia="ar-SA"/>
        </w:rPr>
        <w:t>cho phù hợp với thực tế</w:t>
      </w:r>
    </w:p>
    <w:p w:rsidR="00B43435" w:rsidRPr="00E40C2B" w:rsidRDefault="00B43435" w:rsidP="00B17979">
      <w:pPr>
        <w:pStyle w:val="NormalWeb"/>
        <w:shd w:val="clear" w:color="auto" w:fill="FFFFFF"/>
        <w:spacing w:before="120" w:beforeAutospacing="0" w:after="0" w:afterAutospacing="0" w:line="252" w:lineRule="auto"/>
        <w:ind w:firstLine="720"/>
        <w:jc w:val="both"/>
        <w:rPr>
          <w:noProof/>
          <w:color w:val="000000"/>
          <w:sz w:val="28"/>
          <w:szCs w:val="28"/>
        </w:rPr>
      </w:pPr>
      <w:r w:rsidRPr="00E40C2B">
        <w:rPr>
          <w:noProof/>
          <w:color w:val="000000"/>
          <w:sz w:val="28"/>
          <w:szCs w:val="28"/>
        </w:rPr>
        <w:t xml:space="preserve">Theo Điều 25, Luật Quốc phòng năm 2018 quy định: </w:t>
      </w:r>
      <w:r w:rsidRPr="00E40C2B">
        <w:rPr>
          <w:i/>
          <w:noProof/>
          <w:sz w:val="28"/>
          <w:szCs w:val="28"/>
        </w:rPr>
        <w:t>“</w:t>
      </w:r>
      <w:r w:rsidRPr="00E40C2B">
        <w:rPr>
          <w:i/>
          <w:noProof/>
          <w:color w:val="000000"/>
          <w:sz w:val="28"/>
          <w:szCs w:val="28"/>
        </w:rPr>
        <w:t>Quân đội nhân dân là lực lượng nòng cốt của lực lượng vũ trang nhân dân trong thực hiện nhiệm vụ quốc phòng, bao gồm lực lượng thường trực và lực lượng dự bị động viên. Lực lượng thường trực của Quân đội nhân dân có Bộ đội chủ lực và Bộ đội địa phương. Quân đội nhân dân có chức năng, nhiệm vụ sẵn sàng chiến đấu, chiến đấu bảo vệ Tổ quốc; thực hiện công tác vận động, tuyên truyền chủ trương, đường lối của Đảng, chính sách, pháp luật của Nhà nước; lao động sản xuất, kết hợp quốc phòng với kinh tế - xã hội, tham gia phòng thủ dân sự, cùng toàn dân xây dựng đất nước; thực hiện nghĩa vụ quốc tế...</w:t>
      </w:r>
      <w:r w:rsidRPr="00E40C2B">
        <w:rPr>
          <w:i/>
          <w:noProof/>
          <w:sz w:val="28"/>
          <w:szCs w:val="28"/>
        </w:rPr>
        <w:t>”</w:t>
      </w:r>
      <w:r w:rsidRPr="00E40C2B">
        <w:rPr>
          <w:noProof/>
          <w:color w:val="000000"/>
          <w:sz w:val="28"/>
          <w:szCs w:val="28"/>
        </w:rPr>
        <w:t>.</w:t>
      </w:r>
    </w:p>
    <w:p w:rsidR="00B43435" w:rsidRPr="00E40C2B" w:rsidRDefault="00B43435" w:rsidP="00B17979">
      <w:pPr>
        <w:pStyle w:val="NormalWeb"/>
        <w:shd w:val="clear" w:color="auto" w:fill="FFFFFF"/>
        <w:spacing w:before="120" w:beforeAutospacing="0" w:after="0" w:afterAutospacing="0" w:line="252" w:lineRule="auto"/>
        <w:jc w:val="both"/>
        <w:rPr>
          <w:noProof/>
          <w:color w:val="000000"/>
          <w:sz w:val="28"/>
          <w:szCs w:val="28"/>
        </w:rPr>
      </w:pPr>
      <w:r w:rsidRPr="00E40C2B">
        <w:rPr>
          <w:noProof/>
          <w:color w:val="000000"/>
          <w:sz w:val="28"/>
          <w:szCs w:val="28"/>
        </w:rPr>
        <w:tab/>
      </w:r>
      <w:r w:rsidRPr="00E40C2B">
        <w:rPr>
          <w:noProof/>
          <w:color w:val="000000"/>
          <w:sz w:val="28"/>
          <w:szCs w:val="28"/>
          <w:shd w:val="clear" w:color="auto" w:fill="FFFFFF"/>
        </w:rPr>
        <w:t>Vớ</w:t>
      </w:r>
      <w:r w:rsidRPr="00E40C2B">
        <w:rPr>
          <w:noProof/>
          <w:sz w:val="28"/>
          <w:szCs w:val="28"/>
        </w:rPr>
        <w:t xml:space="preserve">i tình hình thực tế hiện tại, phạm vi hoạt động của tội phạm làm tiền giả ngày càng rộng, bao gồm cả nội địa và khu vực biên giới đất liền và vùng biển, </w:t>
      </w:r>
      <w:r w:rsidRPr="00E40C2B">
        <w:rPr>
          <w:noProof/>
          <w:color w:val="000000"/>
          <w:sz w:val="28"/>
          <w:szCs w:val="28"/>
          <w:shd w:val="clear" w:color="auto" w:fill="FFFFFF"/>
        </w:rPr>
        <w:t>để</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công</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tác</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này</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đạt</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hiệu</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quả</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và</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toàn</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diện,</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cần</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thiết</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phải</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có</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sự</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tham</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gia</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của</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các</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lực</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lượng</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khác</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thuộc</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lực</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lượng</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quân</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đội</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nhân</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dân</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như</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lực</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lượng</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cảnh</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sát</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biển, các</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đơn</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vị</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thuộc</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tình</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báo</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quân</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đội, lực</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lượng</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quân</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đội</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điều</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tra</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hình</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sự, kiểm</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soát</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quân</w:t>
      </w:r>
      <w:r w:rsidR="00E40C2B" w:rsidRPr="00E40C2B">
        <w:rPr>
          <w:noProof/>
          <w:color w:val="000000"/>
          <w:sz w:val="28"/>
          <w:szCs w:val="28"/>
          <w:shd w:val="clear" w:color="auto" w:fill="FFFFFF"/>
        </w:rPr>
        <w:t xml:space="preserve"> </w:t>
      </w:r>
      <w:r w:rsidRPr="00E40C2B">
        <w:rPr>
          <w:noProof/>
          <w:color w:val="000000"/>
          <w:sz w:val="28"/>
          <w:szCs w:val="28"/>
          <w:shd w:val="clear" w:color="auto" w:fill="FFFFFF"/>
        </w:rPr>
        <w:t>sự..</w:t>
      </w:r>
      <w:r w:rsidRPr="00E40C2B">
        <w:rPr>
          <w:noProof/>
          <w:sz w:val="28"/>
          <w:szCs w:val="28"/>
        </w:rPr>
        <w:t>.</w:t>
      </w:r>
      <w:r w:rsidR="00E40C2B" w:rsidRPr="00E40C2B">
        <w:rPr>
          <w:noProof/>
          <w:sz w:val="28"/>
          <w:szCs w:val="28"/>
        </w:rPr>
        <w:t xml:space="preserve"> </w:t>
      </w:r>
      <w:r w:rsidRPr="00E40C2B">
        <w:rPr>
          <w:noProof/>
          <w:sz w:val="28"/>
          <w:szCs w:val="28"/>
        </w:rPr>
        <w:t>Tuy nhiên, trong văn bản quy phạm pháp luật điều chỉnh công tác phòng, chống tiền giả và bảo vệ tiền Việt Nam (Quyết định 130) mới chỉ quy định công tác phối hợp giữa lực lượng công an, bộ đội biên phòng và lực lượng hải quan. Vì vậy, cần thiết phải bổ sung trách nhiệm của lực lượng quân đội nhân dân trong công tác phòng, chống tiền giả và bảo vệ tiền Việt Nam.</w:t>
      </w:r>
    </w:p>
    <w:p w:rsidR="000F365C" w:rsidRPr="00E40C2B" w:rsidRDefault="000F365C" w:rsidP="00B17979">
      <w:pPr>
        <w:pStyle w:val="NormalWeb"/>
        <w:shd w:val="clear" w:color="auto" w:fill="FFFFFF"/>
        <w:spacing w:before="120" w:beforeAutospacing="0" w:after="0" w:afterAutospacing="0" w:line="252" w:lineRule="auto"/>
        <w:jc w:val="both"/>
        <w:rPr>
          <w:b/>
          <w:noProof/>
          <w:sz w:val="28"/>
          <w:lang w:eastAsia="ar-SA"/>
        </w:rPr>
      </w:pPr>
      <w:r w:rsidRPr="00E40C2B">
        <w:rPr>
          <w:noProof/>
          <w:sz w:val="28"/>
          <w:szCs w:val="28"/>
        </w:rPr>
        <w:tab/>
      </w:r>
      <w:r w:rsidRPr="00E40C2B">
        <w:rPr>
          <w:b/>
          <w:noProof/>
          <w:sz w:val="28"/>
          <w:szCs w:val="28"/>
        </w:rPr>
        <w:t>4.</w:t>
      </w:r>
      <w:r w:rsidR="00E40C2B">
        <w:rPr>
          <w:b/>
          <w:noProof/>
          <w:sz w:val="28"/>
          <w:szCs w:val="28"/>
        </w:rPr>
        <w:t xml:space="preserve"> </w:t>
      </w:r>
      <w:r w:rsidRPr="00E40C2B">
        <w:rPr>
          <w:b/>
          <w:noProof/>
          <w:sz w:val="28"/>
          <w:lang w:eastAsia="ar-SA"/>
        </w:rPr>
        <w:t>Chưa có quy định về việc xử lý tiền bị hủy hoại trái pháp luật(đóng gói, bảo quản, giao nhận, vận chuyển)</w:t>
      </w:r>
    </w:p>
    <w:p w:rsidR="000F365C" w:rsidRPr="00E40C2B" w:rsidRDefault="000F365C" w:rsidP="00B17979">
      <w:pPr>
        <w:pStyle w:val="BodyText"/>
        <w:spacing w:before="120" w:after="0" w:line="252" w:lineRule="auto"/>
        <w:jc w:val="both"/>
        <w:rPr>
          <w:noProof/>
          <w:sz w:val="28"/>
          <w:lang w:eastAsia="ar-SA"/>
        </w:rPr>
      </w:pPr>
      <w:r w:rsidRPr="00E40C2B">
        <w:rPr>
          <w:b/>
          <w:noProof/>
          <w:sz w:val="28"/>
          <w:lang w:eastAsia="ar-SA"/>
        </w:rPr>
        <w:tab/>
      </w:r>
      <w:r w:rsidRPr="00E40C2B">
        <w:rPr>
          <w:noProof/>
          <w:sz w:val="28"/>
          <w:lang w:eastAsia="ar-SA"/>
        </w:rPr>
        <w:t xml:space="preserve">Quyết định số 130/2003/QĐ-TTg quy định </w:t>
      </w:r>
      <w:r w:rsidR="00644974" w:rsidRPr="00E40C2B">
        <w:rPr>
          <w:noProof/>
          <w:sz w:val="28"/>
          <w:lang w:eastAsia="ar-SA"/>
        </w:rPr>
        <w:t xml:space="preserve">thông báo cho cơ quan công an hoặc bộ đội biên phòng, hải quan nơi gần nhất khi phát hiện hành vi hủy hoại tiền Việt Nam dưới bất kỳ hình thức nào; cơ quan công an là đơn vị giám định tiền nghi bị hủy hoại; Bộ Công an và NHNN được giữ lại một số tiền bị hủy </w:t>
      </w:r>
      <w:r w:rsidR="00644974" w:rsidRPr="00E40C2B">
        <w:rPr>
          <w:noProof/>
          <w:sz w:val="28"/>
          <w:lang w:eastAsia="ar-SA"/>
        </w:rPr>
        <w:lastRenderedPageBreak/>
        <w:t>hoại làm tư liệu nghiên cứu; NHNN tổ chức thu nhận, tiêu hủy tiền bị phá hoại. Tuy nhiên, Quyết định số 130/2003/QĐ-TTg không quy định cụ thể về việc xử lý tiền bị hủy hoại trái pháp luật (đóng gói, bảo quản, giao nhận, vận chuyển)</w:t>
      </w:r>
      <w:r w:rsidRPr="00E40C2B">
        <w:rPr>
          <w:noProof/>
          <w:sz w:val="28"/>
          <w:lang w:eastAsia="ar-SA"/>
        </w:rPr>
        <w:t xml:space="preserve"> có thể làm phát sinh rủi ro trong việc quản lý tiền </w:t>
      </w:r>
      <w:r w:rsidR="00644974" w:rsidRPr="00E40C2B">
        <w:rPr>
          <w:noProof/>
          <w:sz w:val="28"/>
          <w:lang w:eastAsia="ar-SA"/>
        </w:rPr>
        <w:t>bị hủy hoại</w:t>
      </w:r>
      <w:r w:rsidRPr="00E40C2B">
        <w:rPr>
          <w:noProof/>
          <w:sz w:val="28"/>
          <w:lang w:eastAsia="ar-SA"/>
        </w:rPr>
        <w:t xml:space="preserve"> sau khi thu giữ của các đơn vị. </w:t>
      </w:r>
    </w:p>
    <w:p w:rsidR="000F365C" w:rsidRPr="00E40C2B" w:rsidRDefault="00644974" w:rsidP="00B17979">
      <w:pPr>
        <w:pStyle w:val="BodyText"/>
        <w:spacing w:before="120" w:after="0" w:line="252" w:lineRule="auto"/>
        <w:jc w:val="both"/>
        <w:rPr>
          <w:noProof/>
          <w:sz w:val="28"/>
          <w:lang w:eastAsia="ar-SA"/>
        </w:rPr>
      </w:pPr>
      <w:r w:rsidRPr="00E40C2B">
        <w:rPr>
          <w:noProof/>
          <w:sz w:val="28"/>
          <w:lang w:eastAsia="ar-SA"/>
        </w:rPr>
        <w:tab/>
      </w:r>
      <w:r w:rsidRPr="00E40C2B">
        <w:rPr>
          <w:b/>
          <w:noProof/>
          <w:sz w:val="28"/>
          <w:lang w:eastAsia="ar-SA"/>
        </w:rPr>
        <w:t xml:space="preserve">5. </w:t>
      </w:r>
      <w:r w:rsidR="00EB4874" w:rsidRPr="00E40C2B">
        <w:rPr>
          <w:noProof/>
          <w:sz w:val="28"/>
          <w:lang w:eastAsia="ar-SA"/>
        </w:rPr>
        <w:t xml:space="preserve">Khoản 5, Điều 4, Quyết định số 130/2003/QĐ-TTg quy định: “NHNN, TCTD, KBNN và tổ chức khác có hoạt động ngân hàng, cơ quan hải quan, bộ đội biên phòng khi phát hiện tiền giả phải tiến hành lập biên bản thu giữ, phát hiện tiền nghi giả phải lập biên bản tạm thu giữ </w:t>
      </w:r>
      <w:r w:rsidR="00EB4874" w:rsidRPr="00E40C2B">
        <w:rPr>
          <w:i/>
          <w:noProof/>
          <w:sz w:val="28"/>
          <w:lang w:eastAsia="ar-SA"/>
        </w:rPr>
        <w:t>và kịp thời thông báo cơ quan công an nơi gần nhất</w:t>
      </w:r>
      <w:r w:rsidR="00EB4874" w:rsidRPr="00E40C2B">
        <w:rPr>
          <w:noProof/>
          <w:sz w:val="28"/>
          <w:lang w:eastAsia="ar-SA"/>
        </w:rPr>
        <w:t>”. Tuy nhiên, trên thực tế, không phải tổ chức, cá nhân nào nắm giữ tiền giả cũng có dấu hiệu sản xuất, tàng trữ, lưu hành, vận chuyển tiền giả; có thể trong quá trình giao dịch tiền mặt do không kiểm tra kỹ mà vô tình nắm giữ tiền giả. Vì vậy, đối với trường hợp này không nhất thiết phải thông báo cho cơ quan công an, chỉ thông báo khi có dấu hiệu nghi vẫn sản xuất, tàng trữ, lưu hành, vận chuyển tiền giả, phát hiện tiền giả loại mới, khách hàng nắm giữ một lượng lớn tiền giả hoặc không chấp hành việc thu giữ tiền giả.</w:t>
      </w:r>
    </w:p>
    <w:p w:rsidR="00E26CF0" w:rsidRPr="00E40C2B" w:rsidRDefault="00E26CF0" w:rsidP="00B17979">
      <w:pPr>
        <w:spacing w:before="240" w:line="252" w:lineRule="auto"/>
        <w:ind w:firstLine="709"/>
        <w:jc w:val="center"/>
        <w:rPr>
          <w:b/>
          <w:noProof/>
          <w:sz w:val="28"/>
          <w:szCs w:val="28"/>
        </w:rPr>
      </w:pPr>
      <w:r w:rsidRPr="00E40C2B">
        <w:rPr>
          <w:b/>
          <w:noProof/>
          <w:sz w:val="28"/>
          <w:szCs w:val="28"/>
        </w:rPr>
        <w:t>Phần thứ ba</w:t>
      </w:r>
    </w:p>
    <w:p w:rsidR="00E26CF0" w:rsidRPr="00E40C2B" w:rsidRDefault="00E26CF0" w:rsidP="00B17979">
      <w:pPr>
        <w:spacing w:line="252" w:lineRule="auto"/>
        <w:ind w:firstLine="709"/>
        <w:jc w:val="center"/>
        <w:rPr>
          <w:b/>
          <w:noProof/>
          <w:sz w:val="28"/>
          <w:szCs w:val="28"/>
        </w:rPr>
      </w:pPr>
      <w:r w:rsidRPr="00E40C2B">
        <w:rPr>
          <w:b/>
          <w:noProof/>
          <w:sz w:val="28"/>
          <w:szCs w:val="28"/>
        </w:rPr>
        <w:t>ĐỀ XUẤT GIẢI PHÁP</w:t>
      </w:r>
    </w:p>
    <w:p w:rsidR="00351DC4" w:rsidRPr="00E40C2B" w:rsidRDefault="00351DC4" w:rsidP="00B17979">
      <w:pPr>
        <w:tabs>
          <w:tab w:val="left" w:pos="5026"/>
        </w:tabs>
        <w:spacing w:before="240" w:line="252" w:lineRule="auto"/>
        <w:ind w:firstLine="709"/>
        <w:jc w:val="both"/>
        <w:rPr>
          <w:noProof/>
          <w:sz w:val="28"/>
          <w:szCs w:val="28"/>
        </w:rPr>
      </w:pPr>
      <w:r w:rsidRPr="00E40C2B">
        <w:rPr>
          <w:noProof/>
          <w:sz w:val="28"/>
          <w:szCs w:val="28"/>
        </w:rPr>
        <w:t xml:space="preserve">Qua tổng kết thi hành </w:t>
      </w:r>
      <w:r w:rsidR="000C32B6" w:rsidRPr="00E40C2B">
        <w:rPr>
          <w:noProof/>
          <w:spacing w:val="-2"/>
          <w:sz w:val="28"/>
          <w:szCs w:val="28"/>
        </w:rPr>
        <w:t>Quyết định số 130/2003/QĐ-TTg</w:t>
      </w:r>
      <w:r w:rsidRPr="00E40C2B">
        <w:rPr>
          <w:noProof/>
          <w:sz w:val="28"/>
          <w:szCs w:val="28"/>
        </w:rPr>
        <w:t xml:space="preserve">, </w:t>
      </w:r>
      <w:r w:rsidR="00C908FC" w:rsidRPr="00E40C2B">
        <w:rPr>
          <w:noProof/>
          <w:sz w:val="28"/>
          <w:szCs w:val="28"/>
        </w:rPr>
        <w:t>Ngân hàng Nhà nước</w:t>
      </w:r>
      <w:r w:rsidRPr="00E40C2B">
        <w:rPr>
          <w:noProof/>
          <w:sz w:val="28"/>
          <w:szCs w:val="28"/>
        </w:rPr>
        <w:t xml:space="preserve"> thấy rằng việc ban hành và thực hiện </w:t>
      </w:r>
      <w:r w:rsidR="000C32B6" w:rsidRPr="00E40C2B">
        <w:rPr>
          <w:noProof/>
          <w:spacing w:val="-2"/>
          <w:sz w:val="28"/>
          <w:szCs w:val="28"/>
        </w:rPr>
        <w:t>Quyết định số 130/2003/QĐ-TTg</w:t>
      </w:r>
      <w:r w:rsidR="00B17979">
        <w:rPr>
          <w:noProof/>
          <w:spacing w:val="-2"/>
          <w:sz w:val="28"/>
          <w:szCs w:val="28"/>
        </w:rPr>
        <w:t xml:space="preserve"> </w:t>
      </w:r>
      <w:r w:rsidRPr="00E40C2B">
        <w:rPr>
          <w:noProof/>
          <w:sz w:val="28"/>
          <w:szCs w:val="28"/>
        </w:rPr>
        <w:t xml:space="preserve">đã cơ bản đáp ứng yêu cầu hoàn thiện khuôn khổ pháp lý về bảo vệ </w:t>
      </w:r>
      <w:r w:rsidR="000C32B6" w:rsidRPr="00E40C2B">
        <w:rPr>
          <w:noProof/>
          <w:sz w:val="28"/>
          <w:szCs w:val="28"/>
          <w:lang w:eastAsia="vi-VN"/>
        </w:rPr>
        <w:t>tiền Việt Nam</w:t>
      </w:r>
      <w:r w:rsidRPr="00E40C2B">
        <w:rPr>
          <w:noProof/>
          <w:sz w:val="28"/>
          <w:szCs w:val="28"/>
          <w:lang w:eastAsia="vi-VN"/>
        </w:rPr>
        <w:t xml:space="preserve"> trong</w:t>
      </w:r>
      <w:r w:rsidRPr="00E40C2B">
        <w:rPr>
          <w:noProof/>
          <w:sz w:val="28"/>
          <w:szCs w:val="28"/>
        </w:rPr>
        <w:t xml:space="preserve"> thời gian vừa qua. Tuy nhiên, quá trình thực hiện </w:t>
      </w:r>
      <w:r w:rsidR="000C32B6" w:rsidRPr="00E40C2B">
        <w:rPr>
          <w:noProof/>
          <w:spacing w:val="-2"/>
          <w:sz w:val="28"/>
          <w:szCs w:val="28"/>
        </w:rPr>
        <w:t>Quyết định số 130/2003/QĐ-TTg</w:t>
      </w:r>
      <w:r w:rsidR="00B17979">
        <w:rPr>
          <w:noProof/>
          <w:spacing w:val="-2"/>
          <w:sz w:val="28"/>
          <w:szCs w:val="28"/>
        </w:rPr>
        <w:t xml:space="preserve"> </w:t>
      </w:r>
      <w:r w:rsidRPr="00E40C2B">
        <w:rPr>
          <w:noProof/>
          <w:sz w:val="28"/>
          <w:szCs w:val="28"/>
        </w:rPr>
        <w:t>cũng cho thấy những khó khăn, vướng mắc</w:t>
      </w:r>
      <w:r w:rsidR="00D24E7C" w:rsidRPr="00E40C2B">
        <w:rPr>
          <w:noProof/>
          <w:sz w:val="28"/>
          <w:szCs w:val="28"/>
        </w:rPr>
        <w:t xml:space="preserve"> như đề cập tại </w:t>
      </w:r>
      <w:r w:rsidR="001418B7" w:rsidRPr="00E40C2B">
        <w:rPr>
          <w:noProof/>
          <w:sz w:val="28"/>
          <w:szCs w:val="28"/>
        </w:rPr>
        <w:t>Phần thứ hai</w:t>
      </w:r>
      <w:r w:rsidR="00D24E7C" w:rsidRPr="00E40C2B">
        <w:rPr>
          <w:noProof/>
          <w:sz w:val="28"/>
          <w:szCs w:val="28"/>
        </w:rPr>
        <w:t xml:space="preserve"> trên đây</w:t>
      </w:r>
      <w:r w:rsidRPr="00E40C2B">
        <w:rPr>
          <w:noProof/>
          <w:sz w:val="28"/>
          <w:szCs w:val="28"/>
        </w:rPr>
        <w:t xml:space="preserve">. </w:t>
      </w:r>
      <w:r w:rsidR="00BC6694" w:rsidRPr="00E40C2B">
        <w:rPr>
          <w:noProof/>
          <w:sz w:val="28"/>
          <w:szCs w:val="28"/>
        </w:rPr>
        <w:t>Mặt khác, các văn bản quy phạm pháp luật làm căn cứ xây dựng</w:t>
      </w:r>
      <w:r w:rsidR="00B17979">
        <w:rPr>
          <w:noProof/>
          <w:sz w:val="28"/>
          <w:szCs w:val="28"/>
        </w:rPr>
        <w:t xml:space="preserve"> </w:t>
      </w:r>
      <w:r w:rsidR="000C32B6" w:rsidRPr="00E40C2B">
        <w:rPr>
          <w:noProof/>
          <w:spacing w:val="-2"/>
          <w:sz w:val="28"/>
          <w:szCs w:val="28"/>
        </w:rPr>
        <w:t>Quyết định số 130/2003/QĐ-TTg</w:t>
      </w:r>
      <w:r w:rsidR="00C908FC" w:rsidRPr="00E40C2B">
        <w:rPr>
          <w:noProof/>
          <w:sz w:val="28"/>
          <w:szCs w:val="28"/>
        </w:rPr>
        <w:t xml:space="preserve"> đã hết hiệu lực. </w:t>
      </w:r>
      <w:r w:rsidRPr="00E40C2B">
        <w:rPr>
          <w:noProof/>
          <w:sz w:val="28"/>
          <w:szCs w:val="28"/>
        </w:rPr>
        <w:t>Do vậy,việc ban hành Nghị định tha</w:t>
      </w:r>
      <w:r w:rsidR="00C908FC" w:rsidRPr="00E40C2B">
        <w:rPr>
          <w:noProof/>
          <w:sz w:val="28"/>
          <w:szCs w:val="28"/>
        </w:rPr>
        <w:t xml:space="preserve">y thế </w:t>
      </w:r>
      <w:r w:rsidR="000C32B6" w:rsidRPr="00E40C2B">
        <w:rPr>
          <w:noProof/>
          <w:spacing w:val="-2"/>
          <w:sz w:val="28"/>
          <w:szCs w:val="28"/>
        </w:rPr>
        <w:t>Quyết định số 130/2003/QĐ-TTg và bổ sung quy định về xử lý ngoại tệ giả, ngoại tệ nghi giả</w:t>
      </w:r>
      <w:r w:rsidR="00260093">
        <w:rPr>
          <w:noProof/>
          <w:spacing w:val="-2"/>
          <w:sz w:val="28"/>
          <w:szCs w:val="28"/>
        </w:rPr>
        <w:t>,</w:t>
      </w:r>
      <w:r w:rsidR="001418B7" w:rsidRPr="00E40C2B">
        <w:rPr>
          <w:noProof/>
          <w:sz w:val="28"/>
          <w:szCs w:val="28"/>
        </w:rPr>
        <w:t xml:space="preserve"> quy định về sao chụp hình ảnh đồng tiền Việt Nam</w:t>
      </w:r>
      <w:r w:rsidR="00260093">
        <w:rPr>
          <w:noProof/>
          <w:sz w:val="28"/>
          <w:szCs w:val="28"/>
        </w:rPr>
        <w:t xml:space="preserve"> và mở rộng trách nhiệm của lực lượng quân đội nhân dân trong công tác phòng, chống tiền giả, bảo vệ tiền Việt Nam</w:t>
      </w:r>
      <w:r w:rsidR="001418B7" w:rsidRPr="00E40C2B">
        <w:rPr>
          <w:noProof/>
          <w:sz w:val="28"/>
          <w:szCs w:val="28"/>
        </w:rPr>
        <w:t xml:space="preserve"> </w:t>
      </w:r>
      <w:r w:rsidR="00C908FC" w:rsidRPr="00E40C2B">
        <w:rPr>
          <w:noProof/>
          <w:sz w:val="28"/>
          <w:szCs w:val="28"/>
        </w:rPr>
        <w:t>là cần thiết</w:t>
      </w:r>
      <w:r w:rsidR="00E9016C">
        <w:rPr>
          <w:noProof/>
          <w:sz w:val="28"/>
          <w:szCs w:val="28"/>
        </w:rPr>
        <w:t xml:space="preserve"> </w:t>
      </w:r>
      <w:r w:rsidR="00C908FC" w:rsidRPr="00E40C2B">
        <w:rPr>
          <w:noProof/>
          <w:sz w:val="28"/>
          <w:szCs w:val="28"/>
        </w:rPr>
        <w:t xml:space="preserve">để </w:t>
      </w:r>
      <w:r w:rsidRPr="00E40C2B">
        <w:rPr>
          <w:noProof/>
          <w:sz w:val="28"/>
          <w:szCs w:val="28"/>
        </w:rPr>
        <w:t xml:space="preserve">đáp ứng yêu cầu của thực tiễn phát </w:t>
      </w:r>
      <w:r w:rsidR="000C32B6" w:rsidRPr="00E40C2B">
        <w:rPr>
          <w:noProof/>
          <w:sz w:val="28"/>
          <w:szCs w:val="28"/>
        </w:rPr>
        <w:t>sinh</w:t>
      </w:r>
      <w:r w:rsidRPr="00E40C2B">
        <w:rPr>
          <w:noProof/>
          <w:sz w:val="28"/>
          <w:szCs w:val="28"/>
        </w:rPr>
        <w:t>.</w:t>
      </w:r>
      <w:r w:rsidR="00C908FC" w:rsidRPr="00E40C2B">
        <w:rPr>
          <w:noProof/>
          <w:sz w:val="28"/>
          <w:szCs w:val="28"/>
        </w:rPr>
        <w:t>/.</w:t>
      </w:r>
    </w:p>
    <w:p w:rsidR="00CC079F" w:rsidRPr="00E40C2B" w:rsidRDefault="00CC079F" w:rsidP="00B17979">
      <w:pPr>
        <w:spacing w:before="240" w:after="240" w:line="252" w:lineRule="auto"/>
        <w:jc w:val="both"/>
        <w:rPr>
          <w:noProof/>
          <w:sz w:val="28"/>
          <w:szCs w:val="28"/>
        </w:rPr>
      </w:pPr>
      <w:r w:rsidRPr="00E40C2B">
        <w:rPr>
          <w:noProof/>
          <w:sz w:val="28"/>
          <w:szCs w:val="28"/>
        </w:rPr>
        <w:tab/>
        <w:t>Ngân hàng Nhà nước Việt Nam xin báo cáo./.</w:t>
      </w:r>
    </w:p>
    <w:tbl>
      <w:tblPr>
        <w:tblW w:w="0" w:type="auto"/>
        <w:tblLook w:val="01E0" w:firstRow="1" w:lastRow="1" w:firstColumn="1" w:lastColumn="1" w:noHBand="0" w:noVBand="0"/>
      </w:tblPr>
      <w:tblGrid>
        <w:gridCol w:w="4608"/>
        <w:gridCol w:w="4679"/>
      </w:tblGrid>
      <w:tr w:rsidR="00CC079F" w:rsidRPr="00E40C2B">
        <w:tc>
          <w:tcPr>
            <w:tcW w:w="4608" w:type="dxa"/>
            <w:shd w:val="clear" w:color="auto" w:fill="auto"/>
          </w:tcPr>
          <w:p w:rsidR="00CC079F" w:rsidRPr="00E40C2B" w:rsidRDefault="00CC079F" w:rsidP="00CA5B76">
            <w:pPr>
              <w:jc w:val="both"/>
              <w:rPr>
                <w:b/>
                <w:i/>
                <w:noProof/>
                <w:sz w:val="23"/>
                <w:szCs w:val="23"/>
              </w:rPr>
            </w:pPr>
            <w:r w:rsidRPr="00E40C2B">
              <w:rPr>
                <w:b/>
                <w:i/>
                <w:noProof/>
                <w:sz w:val="23"/>
                <w:szCs w:val="23"/>
              </w:rPr>
              <w:t>Nơi nhận:</w:t>
            </w:r>
          </w:p>
        </w:tc>
        <w:tc>
          <w:tcPr>
            <w:tcW w:w="4679" w:type="dxa"/>
            <w:shd w:val="clear" w:color="auto" w:fill="auto"/>
          </w:tcPr>
          <w:p w:rsidR="00CC079F" w:rsidRPr="00E40C2B" w:rsidRDefault="00CC079F" w:rsidP="00CA5B76">
            <w:pPr>
              <w:jc w:val="center"/>
              <w:rPr>
                <w:b/>
                <w:noProof/>
                <w:sz w:val="28"/>
                <w:szCs w:val="28"/>
              </w:rPr>
            </w:pPr>
            <w:r w:rsidRPr="00E40C2B">
              <w:rPr>
                <w:b/>
                <w:noProof/>
                <w:sz w:val="28"/>
                <w:szCs w:val="28"/>
              </w:rPr>
              <w:t>THỐNG ĐỐC</w:t>
            </w:r>
          </w:p>
        </w:tc>
      </w:tr>
      <w:tr w:rsidR="00CC079F" w:rsidRPr="00E40C2B">
        <w:tc>
          <w:tcPr>
            <w:tcW w:w="4608" w:type="dxa"/>
            <w:shd w:val="clear" w:color="auto" w:fill="auto"/>
          </w:tcPr>
          <w:p w:rsidR="00CC079F" w:rsidRPr="00E40C2B" w:rsidRDefault="00413177" w:rsidP="00CA5B76">
            <w:pPr>
              <w:jc w:val="both"/>
              <w:rPr>
                <w:noProof/>
                <w:sz w:val="22"/>
              </w:rPr>
            </w:pPr>
            <w:r w:rsidRPr="00E40C2B">
              <w:rPr>
                <w:noProof/>
                <w:sz w:val="22"/>
              </w:rPr>
              <w:t xml:space="preserve">- </w:t>
            </w:r>
            <w:r w:rsidR="00CC079F" w:rsidRPr="00E40C2B">
              <w:rPr>
                <w:noProof/>
                <w:sz w:val="22"/>
              </w:rPr>
              <w:t>Chính phủ (để b/c);</w:t>
            </w:r>
          </w:p>
        </w:tc>
        <w:tc>
          <w:tcPr>
            <w:tcW w:w="4679" w:type="dxa"/>
            <w:shd w:val="clear" w:color="auto" w:fill="auto"/>
          </w:tcPr>
          <w:p w:rsidR="00CC079F" w:rsidRPr="00E40C2B" w:rsidRDefault="00CC079F" w:rsidP="00CA5B76">
            <w:pPr>
              <w:jc w:val="both"/>
              <w:rPr>
                <w:noProof/>
              </w:rPr>
            </w:pPr>
          </w:p>
        </w:tc>
      </w:tr>
      <w:tr w:rsidR="00CC079F" w:rsidRPr="00E40C2B">
        <w:tc>
          <w:tcPr>
            <w:tcW w:w="4608" w:type="dxa"/>
            <w:shd w:val="clear" w:color="auto" w:fill="auto"/>
          </w:tcPr>
          <w:p w:rsidR="00CC079F" w:rsidRPr="00E40C2B" w:rsidRDefault="00CC079F" w:rsidP="00CA5B76">
            <w:pPr>
              <w:jc w:val="both"/>
              <w:rPr>
                <w:noProof/>
                <w:sz w:val="22"/>
              </w:rPr>
            </w:pPr>
            <w:r w:rsidRPr="00E40C2B">
              <w:rPr>
                <w:noProof/>
                <w:sz w:val="22"/>
              </w:rPr>
              <w:t xml:space="preserve">- Thống đốc NHNN; </w:t>
            </w:r>
          </w:p>
        </w:tc>
        <w:tc>
          <w:tcPr>
            <w:tcW w:w="4679" w:type="dxa"/>
            <w:shd w:val="clear" w:color="auto" w:fill="auto"/>
          </w:tcPr>
          <w:p w:rsidR="00CC079F" w:rsidRPr="00E40C2B" w:rsidRDefault="00CC079F" w:rsidP="00CA5B76">
            <w:pPr>
              <w:jc w:val="both"/>
              <w:rPr>
                <w:noProof/>
              </w:rPr>
            </w:pPr>
          </w:p>
        </w:tc>
      </w:tr>
      <w:tr w:rsidR="00CC079F" w:rsidRPr="00E40C2B">
        <w:tc>
          <w:tcPr>
            <w:tcW w:w="4608" w:type="dxa"/>
            <w:shd w:val="clear" w:color="auto" w:fill="auto"/>
          </w:tcPr>
          <w:p w:rsidR="00CC079F" w:rsidRPr="00E40C2B" w:rsidRDefault="00CC079F" w:rsidP="00CA5B76">
            <w:pPr>
              <w:jc w:val="both"/>
              <w:rPr>
                <w:noProof/>
                <w:sz w:val="22"/>
              </w:rPr>
            </w:pPr>
            <w:r w:rsidRPr="00E40C2B">
              <w:rPr>
                <w:noProof/>
                <w:sz w:val="22"/>
              </w:rPr>
              <w:t xml:space="preserve">- PTĐ phụ trách khối;                                                                                                                                                                                                                                                                                                                                                                                                                                                                                                                                                                                                                                                                                                                                                                                                                                                                                                                                                                                                                                                                                                                                                                                                                                                                                                                                                                                                                                                                                                                                                                                                                                                                                                                                                                                                                                                                                                                                                                                                                                                                                                                  </w:t>
            </w:r>
          </w:p>
        </w:tc>
        <w:tc>
          <w:tcPr>
            <w:tcW w:w="4679" w:type="dxa"/>
            <w:shd w:val="clear" w:color="auto" w:fill="auto"/>
          </w:tcPr>
          <w:p w:rsidR="00CC079F" w:rsidRPr="00E40C2B" w:rsidRDefault="00CC079F" w:rsidP="00CA5B76">
            <w:pPr>
              <w:jc w:val="both"/>
              <w:rPr>
                <w:noProof/>
              </w:rPr>
            </w:pPr>
          </w:p>
        </w:tc>
      </w:tr>
      <w:tr w:rsidR="00CC079F" w:rsidRPr="00E40C2B">
        <w:tc>
          <w:tcPr>
            <w:tcW w:w="4608" w:type="dxa"/>
            <w:shd w:val="clear" w:color="auto" w:fill="auto"/>
          </w:tcPr>
          <w:p w:rsidR="00CC079F" w:rsidRPr="00E40C2B" w:rsidRDefault="00CC079F" w:rsidP="00CC079F">
            <w:pPr>
              <w:jc w:val="both"/>
              <w:rPr>
                <w:noProof/>
                <w:sz w:val="22"/>
              </w:rPr>
            </w:pPr>
            <w:r w:rsidRPr="00E40C2B">
              <w:rPr>
                <w:noProof/>
                <w:sz w:val="22"/>
              </w:rPr>
              <w:t>- Bộ Tư pháp (để thẩm định);</w:t>
            </w:r>
          </w:p>
        </w:tc>
        <w:tc>
          <w:tcPr>
            <w:tcW w:w="4679" w:type="dxa"/>
            <w:shd w:val="clear" w:color="auto" w:fill="auto"/>
          </w:tcPr>
          <w:p w:rsidR="00CC079F" w:rsidRPr="00E40C2B" w:rsidRDefault="00CC079F" w:rsidP="00CA5B76">
            <w:pPr>
              <w:jc w:val="both"/>
              <w:rPr>
                <w:noProof/>
              </w:rPr>
            </w:pPr>
          </w:p>
        </w:tc>
      </w:tr>
      <w:tr w:rsidR="00CC079F" w:rsidRPr="00E40C2B">
        <w:tc>
          <w:tcPr>
            <w:tcW w:w="4608" w:type="dxa"/>
            <w:shd w:val="clear" w:color="auto" w:fill="auto"/>
          </w:tcPr>
          <w:p w:rsidR="00CC079F" w:rsidRPr="00E40C2B" w:rsidRDefault="00CC079F" w:rsidP="00CA5B76">
            <w:pPr>
              <w:jc w:val="both"/>
              <w:rPr>
                <w:noProof/>
                <w:sz w:val="22"/>
              </w:rPr>
            </w:pPr>
            <w:r w:rsidRPr="00E40C2B">
              <w:rPr>
                <w:noProof/>
                <w:sz w:val="22"/>
              </w:rPr>
              <w:t>- Lưu: VP, PHKQ3.</w:t>
            </w:r>
          </w:p>
        </w:tc>
        <w:tc>
          <w:tcPr>
            <w:tcW w:w="4679" w:type="dxa"/>
            <w:shd w:val="clear" w:color="auto" w:fill="auto"/>
          </w:tcPr>
          <w:p w:rsidR="00CC079F" w:rsidRPr="00E40C2B" w:rsidRDefault="00CC079F" w:rsidP="00CA5B76">
            <w:pPr>
              <w:jc w:val="both"/>
              <w:rPr>
                <w:noProof/>
              </w:rPr>
            </w:pPr>
          </w:p>
        </w:tc>
      </w:tr>
    </w:tbl>
    <w:p w:rsidR="00CC079F" w:rsidRPr="00E40C2B" w:rsidRDefault="00CC079F" w:rsidP="00CC079F">
      <w:pPr>
        <w:tabs>
          <w:tab w:val="left" w:pos="5026"/>
        </w:tabs>
        <w:spacing w:before="240" w:line="264" w:lineRule="auto"/>
        <w:ind w:firstLine="709"/>
        <w:jc w:val="both"/>
        <w:rPr>
          <w:noProof/>
          <w:sz w:val="28"/>
          <w:szCs w:val="28"/>
        </w:rPr>
      </w:pPr>
      <w:bookmarkStart w:id="0" w:name="_GoBack"/>
      <w:bookmarkEnd w:id="0"/>
    </w:p>
    <w:sectPr w:rsidR="00CC079F" w:rsidRPr="00E40C2B" w:rsidSect="009B36F4">
      <w:footerReference w:type="default" r:id="rId7"/>
      <w:pgSz w:w="11907" w:h="16840" w:code="9"/>
      <w:pgMar w:top="851" w:right="851" w:bottom="851" w:left="1985"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4F3" w:rsidRDefault="006D64F3" w:rsidP="005E5AE7">
      <w:r>
        <w:separator/>
      </w:r>
    </w:p>
  </w:endnote>
  <w:endnote w:type="continuationSeparator" w:id="0">
    <w:p w:rsidR="006D64F3" w:rsidRDefault="006D64F3" w:rsidP="005E5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369" w:rsidRDefault="00D67282">
    <w:pPr>
      <w:pStyle w:val="Footer"/>
      <w:jc w:val="center"/>
    </w:pPr>
    <w:r>
      <w:fldChar w:fldCharType="begin"/>
    </w:r>
    <w:r w:rsidR="00C80369">
      <w:instrText xml:space="preserve"> PAGE   \* MERGEFORMAT </w:instrText>
    </w:r>
    <w:r>
      <w:fldChar w:fldCharType="separate"/>
    </w:r>
    <w:r w:rsidR="00843D48">
      <w:rPr>
        <w:noProof/>
      </w:rPr>
      <w:t>11</w:t>
    </w:r>
    <w:r>
      <w:rPr>
        <w:noProof/>
      </w:rPr>
      <w:fldChar w:fldCharType="end"/>
    </w:r>
  </w:p>
  <w:p w:rsidR="00C80369" w:rsidRDefault="00C803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4F3" w:rsidRDefault="006D64F3" w:rsidP="005E5AE7">
      <w:r>
        <w:separator/>
      </w:r>
    </w:p>
  </w:footnote>
  <w:footnote w:type="continuationSeparator" w:id="0">
    <w:p w:rsidR="006D64F3" w:rsidRDefault="006D64F3" w:rsidP="005E5A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0006D"/>
    <w:multiLevelType w:val="hybridMultilevel"/>
    <w:tmpl w:val="1004E8E4"/>
    <w:lvl w:ilvl="0" w:tplc="ADEA7DD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05283F"/>
    <w:multiLevelType w:val="hybridMultilevel"/>
    <w:tmpl w:val="8F809D64"/>
    <w:lvl w:ilvl="0" w:tplc="4DECF040">
      <w:start w:val="1"/>
      <w:numFmt w:val="upperRoman"/>
      <w:lvlText w:val="%1."/>
      <w:lvlJc w:val="left"/>
      <w:pPr>
        <w:ind w:left="1440" w:hanging="72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712920"/>
    <w:multiLevelType w:val="hybridMultilevel"/>
    <w:tmpl w:val="BCCA4A70"/>
    <w:lvl w:ilvl="0" w:tplc="F9C8F16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28759F"/>
    <w:multiLevelType w:val="hybridMultilevel"/>
    <w:tmpl w:val="351CBF1C"/>
    <w:lvl w:ilvl="0" w:tplc="F872FA92">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49B32DC3"/>
    <w:multiLevelType w:val="hybridMultilevel"/>
    <w:tmpl w:val="2DBAB76C"/>
    <w:lvl w:ilvl="0" w:tplc="892033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600147AF"/>
    <w:multiLevelType w:val="hybridMultilevel"/>
    <w:tmpl w:val="D9DC8998"/>
    <w:lvl w:ilvl="0" w:tplc="DC0438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581172"/>
    <w:multiLevelType w:val="hybridMultilevel"/>
    <w:tmpl w:val="41F0FC98"/>
    <w:lvl w:ilvl="0" w:tplc="55DE8C06">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4346C"/>
    <w:rsid w:val="00000FE4"/>
    <w:rsid w:val="000040BD"/>
    <w:rsid w:val="00006924"/>
    <w:rsid w:val="000069AC"/>
    <w:rsid w:val="0001138C"/>
    <w:rsid w:val="0001736B"/>
    <w:rsid w:val="00021133"/>
    <w:rsid w:val="00022418"/>
    <w:rsid w:val="0002498F"/>
    <w:rsid w:val="00025046"/>
    <w:rsid w:val="0002572F"/>
    <w:rsid w:val="000258CF"/>
    <w:rsid w:val="000374F5"/>
    <w:rsid w:val="00037DB6"/>
    <w:rsid w:val="00041548"/>
    <w:rsid w:val="00041958"/>
    <w:rsid w:val="00051A33"/>
    <w:rsid w:val="00054914"/>
    <w:rsid w:val="000565D7"/>
    <w:rsid w:val="00056749"/>
    <w:rsid w:val="00057BC1"/>
    <w:rsid w:val="00057CEC"/>
    <w:rsid w:val="00060BA1"/>
    <w:rsid w:val="00061186"/>
    <w:rsid w:val="0006183B"/>
    <w:rsid w:val="000650F6"/>
    <w:rsid w:val="0006661B"/>
    <w:rsid w:val="000731F6"/>
    <w:rsid w:val="00073889"/>
    <w:rsid w:val="00080B18"/>
    <w:rsid w:val="000810BC"/>
    <w:rsid w:val="0008250B"/>
    <w:rsid w:val="00082B33"/>
    <w:rsid w:val="00092E4A"/>
    <w:rsid w:val="0009380C"/>
    <w:rsid w:val="00094AD3"/>
    <w:rsid w:val="000A14DC"/>
    <w:rsid w:val="000A299D"/>
    <w:rsid w:val="000A2FE5"/>
    <w:rsid w:val="000A3736"/>
    <w:rsid w:val="000A6E14"/>
    <w:rsid w:val="000A7D81"/>
    <w:rsid w:val="000B01BA"/>
    <w:rsid w:val="000B0545"/>
    <w:rsid w:val="000B1A8B"/>
    <w:rsid w:val="000B23D1"/>
    <w:rsid w:val="000B31B8"/>
    <w:rsid w:val="000B409B"/>
    <w:rsid w:val="000B4ADC"/>
    <w:rsid w:val="000B79B7"/>
    <w:rsid w:val="000C1A45"/>
    <w:rsid w:val="000C32B6"/>
    <w:rsid w:val="000C72A9"/>
    <w:rsid w:val="000D043A"/>
    <w:rsid w:val="000D1612"/>
    <w:rsid w:val="000D1D41"/>
    <w:rsid w:val="000D423E"/>
    <w:rsid w:val="000D6378"/>
    <w:rsid w:val="000D7A10"/>
    <w:rsid w:val="000E148D"/>
    <w:rsid w:val="000E290B"/>
    <w:rsid w:val="000E32E5"/>
    <w:rsid w:val="000E4ECD"/>
    <w:rsid w:val="000E514A"/>
    <w:rsid w:val="000E77AC"/>
    <w:rsid w:val="000F045C"/>
    <w:rsid w:val="000F2877"/>
    <w:rsid w:val="000F323D"/>
    <w:rsid w:val="000F365C"/>
    <w:rsid w:val="000F408F"/>
    <w:rsid w:val="000F4E4C"/>
    <w:rsid w:val="000F5601"/>
    <w:rsid w:val="000F5654"/>
    <w:rsid w:val="000F7669"/>
    <w:rsid w:val="0010488D"/>
    <w:rsid w:val="0010498C"/>
    <w:rsid w:val="00105895"/>
    <w:rsid w:val="0010728D"/>
    <w:rsid w:val="00113D9F"/>
    <w:rsid w:val="001141ED"/>
    <w:rsid w:val="001142A8"/>
    <w:rsid w:val="00120DB3"/>
    <w:rsid w:val="0012186E"/>
    <w:rsid w:val="00121B90"/>
    <w:rsid w:val="00127B89"/>
    <w:rsid w:val="001311E7"/>
    <w:rsid w:val="00131EF0"/>
    <w:rsid w:val="001334EA"/>
    <w:rsid w:val="00135633"/>
    <w:rsid w:val="00137335"/>
    <w:rsid w:val="00140405"/>
    <w:rsid w:val="001413C2"/>
    <w:rsid w:val="00141686"/>
    <w:rsid w:val="001418B7"/>
    <w:rsid w:val="0014450A"/>
    <w:rsid w:val="0014527C"/>
    <w:rsid w:val="00146179"/>
    <w:rsid w:val="00146EB5"/>
    <w:rsid w:val="001535C4"/>
    <w:rsid w:val="001554E1"/>
    <w:rsid w:val="00155FC6"/>
    <w:rsid w:val="00156D8D"/>
    <w:rsid w:val="001601C0"/>
    <w:rsid w:val="00164328"/>
    <w:rsid w:val="00165936"/>
    <w:rsid w:val="0017280C"/>
    <w:rsid w:val="001747BA"/>
    <w:rsid w:val="001768D7"/>
    <w:rsid w:val="00181297"/>
    <w:rsid w:val="00181C77"/>
    <w:rsid w:val="00181C8F"/>
    <w:rsid w:val="001825CB"/>
    <w:rsid w:val="00182D64"/>
    <w:rsid w:val="001839BB"/>
    <w:rsid w:val="001869A0"/>
    <w:rsid w:val="00190889"/>
    <w:rsid w:val="00196F98"/>
    <w:rsid w:val="001A242C"/>
    <w:rsid w:val="001A3108"/>
    <w:rsid w:val="001A4608"/>
    <w:rsid w:val="001A4A5D"/>
    <w:rsid w:val="001A4B81"/>
    <w:rsid w:val="001A57F4"/>
    <w:rsid w:val="001B178B"/>
    <w:rsid w:val="001B2824"/>
    <w:rsid w:val="001B31C7"/>
    <w:rsid w:val="001B5F1F"/>
    <w:rsid w:val="001C04A9"/>
    <w:rsid w:val="001C1E0E"/>
    <w:rsid w:val="001C65A8"/>
    <w:rsid w:val="001C71B9"/>
    <w:rsid w:val="001D3691"/>
    <w:rsid w:val="001D37F0"/>
    <w:rsid w:val="001D3FED"/>
    <w:rsid w:val="001D5205"/>
    <w:rsid w:val="001D5ABE"/>
    <w:rsid w:val="001D7799"/>
    <w:rsid w:val="001E0A0A"/>
    <w:rsid w:val="001E111A"/>
    <w:rsid w:val="001E1680"/>
    <w:rsid w:val="001E1D75"/>
    <w:rsid w:val="001E1DBE"/>
    <w:rsid w:val="001E1E1F"/>
    <w:rsid w:val="001E3884"/>
    <w:rsid w:val="001E6FA4"/>
    <w:rsid w:val="001E7A73"/>
    <w:rsid w:val="002017F9"/>
    <w:rsid w:val="00205004"/>
    <w:rsid w:val="0020586C"/>
    <w:rsid w:val="00212919"/>
    <w:rsid w:val="0021377B"/>
    <w:rsid w:val="00214A88"/>
    <w:rsid w:val="0021615F"/>
    <w:rsid w:val="0022121E"/>
    <w:rsid w:val="00223761"/>
    <w:rsid w:val="00226645"/>
    <w:rsid w:val="00226F85"/>
    <w:rsid w:val="002305B6"/>
    <w:rsid w:val="00232510"/>
    <w:rsid w:val="00232AFD"/>
    <w:rsid w:val="00232E92"/>
    <w:rsid w:val="00233939"/>
    <w:rsid w:val="002361DD"/>
    <w:rsid w:val="0023786E"/>
    <w:rsid w:val="00237FAF"/>
    <w:rsid w:val="00241D07"/>
    <w:rsid w:val="00246D02"/>
    <w:rsid w:val="002470C3"/>
    <w:rsid w:val="00260093"/>
    <w:rsid w:val="002621E6"/>
    <w:rsid w:val="00267F1F"/>
    <w:rsid w:val="002721A7"/>
    <w:rsid w:val="00272F5A"/>
    <w:rsid w:val="00276038"/>
    <w:rsid w:val="002812D2"/>
    <w:rsid w:val="00283474"/>
    <w:rsid w:val="00286D9E"/>
    <w:rsid w:val="00290418"/>
    <w:rsid w:val="0029094C"/>
    <w:rsid w:val="00293B5C"/>
    <w:rsid w:val="00294796"/>
    <w:rsid w:val="00295451"/>
    <w:rsid w:val="00295775"/>
    <w:rsid w:val="002958F6"/>
    <w:rsid w:val="00295AA3"/>
    <w:rsid w:val="00295B33"/>
    <w:rsid w:val="00295E8C"/>
    <w:rsid w:val="00296B78"/>
    <w:rsid w:val="002A1954"/>
    <w:rsid w:val="002A2F6D"/>
    <w:rsid w:val="002A4ACA"/>
    <w:rsid w:val="002A7094"/>
    <w:rsid w:val="002B2164"/>
    <w:rsid w:val="002B24A2"/>
    <w:rsid w:val="002B60E0"/>
    <w:rsid w:val="002B6CB9"/>
    <w:rsid w:val="002C0FFC"/>
    <w:rsid w:val="002C20B1"/>
    <w:rsid w:val="002C48A5"/>
    <w:rsid w:val="002C5030"/>
    <w:rsid w:val="002C7083"/>
    <w:rsid w:val="002D0865"/>
    <w:rsid w:val="002D43E7"/>
    <w:rsid w:val="002D4B1C"/>
    <w:rsid w:val="002D502C"/>
    <w:rsid w:val="002D683F"/>
    <w:rsid w:val="002E0959"/>
    <w:rsid w:val="002E3D8E"/>
    <w:rsid w:val="002E429A"/>
    <w:rsid w:val="002E46D5"/>
    <w:rsid w:val="002E5C3D"/>
    <w:rsid w:val="002E75D6"/>
    <w:rsid w:val="002F4A59"/>
    <w:rsid w:val="002F665F"/>
    <w:rsid w:val="00303852"/>
    <w:rsid w:val="003044EB"/>
    <w:rsid w:val="0031066B"/>
    <w:rsid w:val="00310866"/>
    <w:rsid w:val="003108E3"/>
    <w:rsid w:val="00312574"/>
    <w:rsid w:val="00316C25"/>
    <w:rsid w:val="003228DD"/>
    <w:rsid w:val="00324F17"/>
    <w:rsid w:val="00324F95"/>
    <w:rsid w:val="003261D2"/>
    <w:rsid w:val="003278AF"/>
    <w:rsid w:val="00330B7B"/>
    <w:rsid w:val="003325E7"/>
    <w:rsid w:val="00333858"/>
    <w:rsid w:val="003339A9"/>
    <w:rsid w:val="00333EA9"/>
    <w:rsid w:val="00333F2C"/>
    <w:rsid w:val="003361B9"/>
    <w:rsid w:val="003379F0"/>
    <w:rsid w:val="00337E78"/>
    <w:rsid w:val="00337FDD"/>
    <w:rsid w:val="003403FC"/>
    <w:rsid w:val="00340607"/>
    <w:rsid w:val="00340ABB"/>
    <w:rsid w:val="003426AA"/>
    <w:rsid w:val="003434AB"/>
    <w:rsid w:val="003443F6"/>
    <w:rsid w:val="00345E12"/>
    <w:rsid w:val="00345FB0"/>
    <w:rsid w:val="00346D58"/>
    <w:rsid w:val="00347FAE"/>
    <w:rsid w:val="00351DC4"/>
    <w:rsid w:val="003520B9"/>
    <w:rsid w:val="00352ABA"/>
    <w:rsid w:val="0035315F"/>
    <w:rsid w:val="0035342B"/>
    <w:rsid w:val="00353738"/>
    <w:rsid w:val="00354159"/>
    <w:rsid w:val="00355302"/>
    <w:rsid w:val="003611F1"/>
    <w:rsid w:val="003624A4"/>
    <w:rsid w:val="0036373F"/>
    <w:rsid w:val="003642EE"/>
    <w:rsid w:val="00365E6B"/>
    <w:rsid w:val="00366F25"/>
    <w:rsid w:val="00366F84"/>
    <w:rsid w:val="00367511"/>
    <w:rsid w:val="00370524"/>
    <w:rsid w:val="0037082F"/>
    <w:rsid w:val="00370DF3"/>
    <w:rsid w:val="00372E49"/>
    <w:rsid w:val="003734EA"/>
    <w:rsid w:val="00380206"/>
    <w:rsid w:val="00383139"/>
    <w:rsid w:val="00385798"/>
    <w:rsid w:val="00386DC0"/>
    <w:rsid w:val="00387340"/>
    <w:rsid w:val="003923E4"/>
    <w:rsid w:val="00395B88"/>
    <w:rsid w:val="0039786C"/>
    <w:rsid w:val="003A0B75"/>
    <w:rsid w:val="003A4960"/>
    <w:rsid w:val="003A700E"/>
    <w:rsid w:val="003B0A1E"/>
    <w:rsid w:val="003B200C"/>
    <w:rsid w:val="003B4B21"/>
    <w:rsid w:val="003B5C23"/>
    <w:rsid w:val="003B6B63"/>
    <w:rsid w:val="003C0F9C"/>
    <w:rsid w:val="003C6670"/>
    <w:rsid w:val="003C6F85"/>
    <w:rsid w:val="003C7A12"/>
    <w:rsid w:val="003D0984"/>
    <w:rsid w:val="003D221C"/>
    <w:rsid w:val="003D4123"/>
    <w:rsid w:val="003E2677"/>
    <w:rsid w:val="003E2A91"/>
    <w:rsid w:val="003E3765"/>
    <w:rsid w:val="003E3AAA"/>
    <w:rsid w:val="003E4DC7"/>
    <w:rsid w:val="003E6A89"/>
    <w:rsid w:val="003F5229"/>
    <w:rsid w:val="004005A8"/>
    <w:rsid w:val="00401C79"/>
    <w:rsid w:val="0040206F"/>
    <w:rsid w:val="00402A2F"/>
    <w:rsid w:val="00403D61"/>
    <w:rsid w:val="004051C1"/>
    <w:rsid w:val="0040522E"/>
    <w:rsid w:val="00405E24"/>
    <w:rsid w:val="004066BA"/>
    <w:rsid w:val="004101CB"/>
    <w:rsid w:val="00410F2D"/>
    <w:rsid w:val="00413177"/>
    <w:rsid w:val="004157DA"/>
    <w:rsid w:val="004160B5"/>
    <w:rsid w:val="00417831"/>
    <w:rsid w:val="0042029D"/>
    <w:rsid w:val="004206FC"/>
    <w:rsid w:val="00424B86"/>
    <w:rsid w:val="004253A1"/>
    <w:rsid w:val="004266E5"/>
    <w:rsid w:val="004279A1"/>
    <w:rsid w:val="00430916"/>
    <w:rsid w:val="00430A16"/>
    <w:rsid w:val="00430A84"/>
    <w:rsid w:val="00431445"/>
    <w:rsid w:val="0043453C"/>
    <w:rsid w:val="00434704"/>
    <w:rsid w:val="0043555A"/>
    <w:rsid w:val="00437F49"/>
    <w:rsid w:val="004405FD"/>
    <w:rsid w:val="00440B2D"/>
    <w:rsid w:val="00440CD0"/>
    <w:rsid w:val="0044242A"/>
    <w:rsid w:val="00443C67"/>
    <w:rsid w:val="00444AAB"/>
    <w:rsid w:val="00444D24"/>
    <w:rsid w:val="004452A8"/>
    <w:rsid w:val="004509C2"/>
    <w:rsid w:val="0045119C"/>
    <w:rsid w:val="00452971"/>
    <w:rsid w:val="00453B89"/>
    <w:rsid w:val="004542DE"/>
    <w:rsid w:val="00457009"/>
    <w:rsid w:val="00457BAF"/>
    <w:rsid w:val="00461CD6"/>
    <w:rsid w:val="00463352"/>
    <w:rsid w:val="00464BD6"/>
    <w:rsid w:val="00466364"/>
    <w:rsid w:val="004667ED"/>
    <w:rsid w:val="00467291"/>
    <w:rsid w:val="00470874"/>
    <w:rsid w:val="00471022"/>
    <w:rsid w:val="00480567"/>
    <w:rsid w:val="00480790"/>
    <w:rsid w:val="00481A89"/>
    <w:rsid w:val="0048200B"/>
    <w:rsid w:val="00482969"/>
    <w:rsid w:val="0048332C"/>
    <w:rsid w:val="0048448A"/>
    <w:rsid w:val="00491A42"/>
    <w:rsid w:val="00492DE6"/>
    <w:rsid w:val="00494999"/>
    <w:rsid w:val="00495C13"/>
    <w:rsid w:val="004A0927"/>
    <w:rsid w:val="004A4850"/>
    <w:rsid w:val="004A6790"/>
    <w:rsid w:val="004B29EE"/>
    <w:rsid w:val="004B53BD"/>
    <w:rsid w:val="004B62C3"/>
    <w:rsid w:val="004B7C94"/>
    <w:rsid w:val="004B7DAD"/>
    <w:rsid w:val="004C0B6A"/>
    <w:rsid w:val="004C30B8"/>
    <w:rsid w:val="004C35B1"/>
    <w:rsid w:val="004C5CEB"/>
    <w:rsid w:val="004C64E7"/>
    <w:rsid w:val="004C6650"/>
    <w:rsid w:val="004D0083"/>
    <w:rsid w:val="004D33E8"/>
    <w:rsid w:val="004D3854"/>
    <w:rsid w:val="004D5348"/>
    <w:rsid w:val="004D59E0"/>
    <w:rsid w:val="004D5BD8"/>
    <w:rsid w:val="004D6235"/>
    <w:rsid w:val="004D67FD"/>
    <w:rsid w:val="004D78C3"/>
    <w:rsid w:val="004D79A4"/>
    <w:rsid w:val="004E13C6"/>
    <w:rsid w:val="004E2105"/>
    <w:rsid w:val="004F19F9"/>
    <w:rsid w:val="004F3FA0"/>
    <w:rsid w:val="004F54B2"/>
    <w:rsid w:val="004F551B"/>
    <w:rsid w:val="00500799"/>
    <w:rsid w:val="00503090"/>
    <w:rsid w:val="00504723"/>
    <w:rsid w:val="005050CB"/>
    <w:rsid w:val="0050592C"/>
    <w:rsid w:val="00506BB7"/>
    <w:rsid w:val="00515633"/>
    <w:rsid w:val="005157D4"/>
    <w:rsid w:val="005168F1"/>
    <w:rsid w:val="00516B18"/>
    <w:rsid w:val="00522ACB"/>
    <w:rsid w:val="00524AF5"/>
    <w:rsid w:val="00526453"/>
    <w:rsid w:val="005270A8"/>
    <w:rsid w:val="00531132"/>
    <w:rsid w:val="00531A04"/>
    <w:rsid w:val="0053309A"/>
    <w:rsid w:val="005339C9"/>
    <w:rsid w:val="00533F34"/>
    <w:rsid w:val="00534043"/>
    <w:rsid w:val="00534F5D"/>
    <w:rsid w:val="0053506C"/>
    <w:rsid w:val="00536094"/>
    <w:rsid w:val="00537436"/>
    <w:rsid w:val="005401B6"/>
    <w:rsid w:val="00541B5E"/>
    <w:rsid w:val="005469E0"/>
    <w:rsid w:val="0055291C"/>
    <w:rsid w:val="00554055"/>
    <w:rsid w:val="00554B53"/>
    <w:rsid w:val="00554D32"/>
    <w:rsid w:val="005554C5"/>
    <w:rsid w:val="005567E0"/>
    <w:rsid w:val="005569F0"/>
    <w:rsid w:val="0056020B"/>
    <w:rsid w:val="00561D58"/>
    <w:rsid w:val="00565DB6"/>
    <w:rsid w:val="005705BF"/>
    <w:rsid w:val="00572C72"/>
    <w:rsid w:val="005768E9"/>
    <w:rsid w:val="00580B33"/>
    <w:rsid w:val="00581796"/>
    <w:rsid w:val="005824F2"/>
    <w:rsid w:val="0058363C"/>
    <w:rsid w:val="005840C0"/>
    <w:rsid w:val="005857A0"/>
    <w:rsid w:val="00586791"/>
    <w:rsid w:val="005872BC"/>
    <w:rsid w:val="0059004D"/>
    <w:rsid w:val="005909CA"/>
    <w:rsid w:val="00594105"/>
    <w:rsid w:val="0059429E"/>
    <w:rsid w:val="0059433B"/>
    <w:rsid w:val="005956A8"/>
    <w:rsid w:val="00596120"/>
    <w:rsid w:val="005961A1"/>
    <w:rsid w:val="005A1360"/>
    <w:rsid w:val="005A3818"/>
    <w:rsid w:val="005A4F28"/>
    <w:rsid w:val="005A6966"/>
    <w:rsid w:val="005B177A"/>
    <w:rsid w:val="005B1857"/>
    <w:rsid w:val="005B58D8"/>
    <w:rsid w:val="005C09C3"/>
    <w:rsid w:val="005C0FD4"/>
    <w:rsid w:val="005C3770"/>
    <w:rsid w:val="005C5EDF"/>
    <w:rsid w:val="005C5F6C"/>
    <w:rsid w:val="005C633B"/>
    <w:rsid w:val="005C64B8"/>
    <w:rsid w:val="005C75D9"/>
    <w:rsid w:val="005D1791"/>
    <w:rsid w:val="005D26EB"/>
    <w:rsid w:val="005D32BE"/>
    <w:rsid w:val="005D422D"/>
    <w:rsid w:val="005D4473"/>
    <w:rsid w:val="005D5690"/>
    <w:rsid w:val="005D58B0"/>
    <w:rsid w:val="005D6689"/>
    <w:rsid w:val="005D6833"/>
    <w:rsid w:val="005E0F09"/>
    <w:rsid w:val="005E2E87"/>
    <w:rsid w:val="005E38E7"/>
    <w:rsid w:val="005E4B47"/>
    <w:rsid w:val="005E5AE7"/>
    <w:rsid w:val="005E6400"/>
    <w:rsid w:val="005E684E"/>
    <w:rsid w:val="005E7281"/>
    <w:rsid w:val="005F1788"/>
    <w:rsid w:val="005F17F6"/>
    <w:rsid w:val="005F33B3"/>
    <w:rsid w:val="005F47D7"/>
    <w:rsid w:val="005F5725"/>
    <w:rsid w:val="005F5E2B"/>
    <w:rsid w:val="006008AA"/>
    <w:rsid w:val="006018B6"/>
    <w:rsid w:val="00602805"/>
    <w:rsid w:val="00605BFE"/>
    <w:rsid w:val="006061ED"/>
    <w:rsid w:val="0060623F"/>
    <w:rsid w:val="006146CA"/>
    <w:rsid w:val="00615D0B"/>
    <w:rsid w:val="00621055"/>
    <w:rsid w:val="006265CF"/>
    <w:rsid w:val="0062726F"/>
    <w:rsid w:val="0062764C"/>
    <w:rsid w:val="0063338C"/>
    <w:rsid w:val="00634D7F"/>
    <w:rsid w:val="006360BE"/>
    <w:rsid w:val="006424CB"/>
    <w:rsid w:val="00642BA5"/>
    <w:rsid w:val="00644974"/>
    <w:rsid w:val="0064514D"/>
    <w:rsid w:val="00645827"/>
    <w:rsid w:val="00645D80"/>
    <w:rsid w:val="00646A29"/>
    <w:rsid w:val="00647BE5"/>
    <w:rsid w:val="00650F2A"/>
    <w:rsid w:val="00651EAF"/>
    <w:rsid w:val="00652A15"/>
    <w:rsid w:val="00653896"/>
    <w:rsid w:val="00655002"/>
    <w:rsid w:val="006555FD"/>
    <w:rsid w:val="006565A1"/>
    <w:rsid w:val="00657EE1"/>
    <w:rsid w:val="00661050"/>
    <w:rsid w:val="00661F84"/>
    <w:rsid w:val="0066237A"/>
    <w:rsid w:val="00665927"/>
    <w:rsid w:val="006725D8"/>
    <w:rsid w:val="0067286D"/>
    <w:rsid w:val="00674C3B"/>
    <w:rsid w:val="00686759"/>
    <w:rsid w:val="00686AB2"/>
    <w:rsid w:val="00686F24"/>
    <w:rsid w:val="00687AF5"/>
    <w:rsid w:val="006937ED"/>
    <w:rsid w:val="006A1507"/>
    <w:rsid w:val="006A2FA7"/>
    <w:rsid w:val="006A4932"/>
    <w:rsid w:val="006A51B3"/>
    <w:rsid w:val="006A78EB"/>
    <w:rsid w:val="006B0EEA"/>
    <w:rsid w:val="006B6EF5"/>
    <w:rsid w:val="006C07FC"/>
    <w:rsid w:val="006C1E31"/>
    <w:rsid w:val="006C2DDB"/>
    <w:rsid w:val="006C60DF"/>
    <w:rsid w:val="006C764B"/>
    <w:rsid w:val="006C7820"/>
    <w:rsid w:val="006D0907"/>
    <w:rsid w:val="006D1F6B"/>
    <w:rsid w:val="006D618A"/>
    <w:rsid w:val="006D64F3"/>
    <w:rsid w:val="006E0292"/>
    <w:rsid w:val="006E11D5"/>
    <w:rsid w:val="006E1C98"/>
    <w:rsid w:val="006E3D36"/>
    <w:rsid w:val="006E43EF"/>
    <w:rsid w:val="006E4EC6"/>
    <w:rsid w:val="006E5DA4"/>
    <w:rsid w:val="006E758C"/>
    <w:rsid w:val="006F586F"/>
    <w:rsid w:val="006F789C"/>
    <w:rsid w:val="0070302F"/>
    <w:rsid w:val="00703117"/>
    <w:rsid w:val="00703544"/>
    <w:rsid w:val="00703773"/>
    <w:rsid w:val="00705B5E"/>
    <w:rsid w:val="00706C89"/>
    <w:rsid w:val="0071510A"/>
    <w:rsid w:val="00715A22"/>
    <w:rsid w:val="00721DE9"/>
    <w:rsid w:val="00722396"/>
    <w:rsid w:val="0072297D"/>
    <w:rsid w:val="00722CD4"/>
    <w:rsid w:val="007232F8"/>
    <w:rsid w:val="00723906"/>
    <w:rsid w:val="00727848"/>
    <w:rsid w:val="00727D3C"/>
    <w:rsid w:val="00730619"/>
    <w:rsid w:val="00730809"/>
    <w:rsid w:val="00731827"/>
    <w:rsid w:val="007325CF"/>
    <w:rsid w:val="007346F5"/>
    <w:rsid w:val="00734720"/>
    <w:rsid w:val="00735BE9"/>
    <w:rsid w:val="00736D63"/>
    <w:rsid w:val="0074118B"/>
    <w:rsid w:val="007421DB"/>
    <w:rsid w:val="007423CC"/>
    <w:rsid w:val="007431B6"/>
    <w:rsid w:val="0074346C"/>
    <w:rsid w:val="0074432A"/>
    <w:rsid w:val="00746D94"/>
    <w:rsid w:val="007470F9"/>
    <w:rsid w:val="0075312F"/>
    <w:rsid w:val="007546F0"/>
    <w:rsid w:val="00760E08"/>
    <w:rsid w:val="007621C4"/>
    <w:rsid w:val="007632EB"/>
    <w:rsid w:val="00767EA3"/>
    <w:rsid w:val="0077062D"/>
    <w:rsid w:val="00773E29"/>
    <w:rsid w:val="0077699A"/>
    <w:rsid w:val="007777CE"/>
    <w:rsid w:val="00780335"/>
    <w:rsid w:val="00782AEA"/>
    <w:rsid w:val="00783E59"/>
    <w:rsid w:val="00784199"/>
    <w:rsid w:val="007847EE"/>
    <w:rsid w:val="00785EFD"/>
    <w:rsid w:val="00790BBA"/>
    <w:rsid w:val="007919B7"/>
    <w:rsid w:val="0079300E"/>
    <w:rsid w:val="00795054"/>
    <w:rsid w:val="00797F83"/>
    <w:rsid w:val="007A0089"/>
    <w:rsid w:val="007A02C3"/>
    <w:rsid w:val="007A1C82"/>
    <w:rsid w:val="007A1DBD"/>
    <w:rsid w:val="007A4015"/>
    <w:rsid w:val="007A4EBF"/>
    <w:rsid w:val="007A6453"/>
    <w:rsid w:val="007A79C9"/>
    <w:rsid w:val="007B0A07"/>
    <w:rsid w:val="007B0C6F"/>
    <w:rsid w:val="007B201D"/>
    <w:rsid w:val="007B558B"/>
    <w:rsid w:val="007C40BB"/>
    <w:rsid w:val="007C6492"/>
    <w:rsid w:val="007C7DA1"/>
    <w:rsid w:val="007D4C1F"/>
    <w:rsid w:val="007D6CB1"/>
    <w:rsid w:val="007D6EE6"/>
    <w:rsid w:val="007E0501"/>
    <w:rsid w:val="007E0D0B"/>
    <w:rsid w:val="007E1586"/>
    <w:rsid w:val="007E2CD9"/>
    <w:rsid w:val="007E5855"/>
    <w:rsid w:val="007E6F9B"/>
    <w:rsid w:val="007F3A06"/>
    <w:rsid w:val="007F5ED7"/>
    <w:rsid w:val="007F7865"/>
    <w:rsid w:val="00801FC4"/>
    <w:rsid w:val="00802B24"/>
    <w:rsid w:val="008034A1"/>
    <w:rsid w:val="00804A35"/>
    <w:rsid w:val="00805147"/>
    <w:rsid w:val="00810FF6"/>
    <w:rsid w:val="0081390C"/>
    <w:rsid w:val="00817C67"/>
    <w:rsid w:val="00817C9D"/>
    <w:rsid w:val="00823549"/>
    <w:rsid w:val="00824BEC"/>
    <w:rsid w:val="0082510F"/>
    <w:rsid w:val="00831699"/>
    <w:rsid w:val="008319CA"/>
    <w:rsid w:val="00834829"/>
    <w:rsid w:val="00837C69"/>
    <w:rsid w:val="008405D0"/>
    <w:rsid w:val="00841434"/>
    <w:rsid w:val="00842BEA"/>
    <w:rsid w:val="00843982"/>
    <w:rsid w:val="00843D48"/>
    <w:rsid w:val="0084538C"/>
    <w:rsid w:val="0085313C"/>
    <w:rsid w:val="0085436F"/>
    <w:rsid w:val="00856F26"/>
    <w:rsid w:val="00863378"/>
    <w:rsid w:val="0086715B"/>
    <w:rsid w:val="00870374"/>
    <w:rsid w:val="00871773"/>
    <w:rsid w:val="0087325C"/>
    <w:rsid w:val="008761C7"/>
    <w:rsid w:val="0087698C"/>
    <w:rsid w:val="00880952"/>
    <w:rsid w:val="00881A43"/>
    <w:rsid w:val="00884B14"/>
    <w:rsid w:val="008904B5"/>
    <w:rsid w:val="008916D7"/>
    <w:rsid w:val="008956A0"/>
    <w:rsid w:val="00897103"/>
    <w:rsid w:val="008A11F9"/>
    <w:rsid w:val="008A251F"/>
    <w:rsid w:val="008A2F45"/>
    <w:rsid w:val="008A302C"/>
    <w:rsid w:val="008A7829"/>
    <w:rsid w:val="008B0116"/>
    <w:rsid w:val="008B0647"/>
    <w:rsid w:val="008B0973"/>
    <w:rsid w:val="008B0B1B"/>
    <w:rsid w:val="008C2071"/>
    <w:rsid w:val="008C2E7B"/>
    <w:rsid w:val="008C35AF"/>
    <w:rsid w:val="008C49DE"/>
    <w:rsid w:val="008C59CF"/>
    <w:rsid w:val="008C6329"/>
    <w:rsid w:val="008C6ABF"/>
    <w:rsid w:val="008C6F7A"/>
    <w:rsid w:val="008C70B0"/>
    <w:rsid w:val="008D1194"/>
    <w:rsid w:val="008D3115"/>
    <w:rsid w:val="008E0703"/>
    <w:rsid w:val="008E1626"/>
    <w:rsid w:val="008E29B9"/>
    <w:rsid w:val="008E2E81"/>
    <w:rsid w:val="008E6FBA"/>
    <w:rsid w:val="008E7887"/>
    <w:rsid w:val="008F11BA"/>
    <w:rsid w:val="008F4177"/>
    <w:rsid w:val="008F67A3"/>
    <w:rsid w:val="008F6C5C"/>
    <w:rsid w:val="009025FD"/>
    <w:rsid w:val="009045F6"/>
    <w:rsid w:val="00904633"/>
    <w:rsid w:val="00904EEB"/>
    <w:rsid w:val="00906D4B"/>
    <w:rsid w:val="00910000"/>
    <w:rsid w:val="00912EEB"/>
    <w:rsid w:val="009142B1"/>
    <w:rsid w:val="0091431C"/>
    <w:rsid w:val="00917AF0"/>
    <w:rsid w:val="0092608B"/>
    <w:rsid w:val="00926551"/>
    <w:rsid w:val="00926B8B"/>
    <w:rsid w:val="00931A65"/>
    <w:rsid w:val="009328A7"/>
    <w:rsid w:val="00933B8E"/>
    <w:rsid w:val="00934005"/>
    <w:rsid w:val="00935467"/>
    <w:rsid w:val="009355D6"/>
    <w:rsid w:val="0094043E"/>
    <w:rsid w:val="009415CA"/>
    <w:rsid w:val="00942AC5"/>
    <w:rsid w:val="00943525"/>
    <w:rsid w:val="0094505A"/>
    <w:rsid w:val="00946318"/>
    <w:rsid w:val="00947D2E"/>
    <w:rsid w:val="009528B8"/>
    <w:rsid w:val="009553CF"/>
    <w:rsid w:val="00955C13"/>
    <w:rsid w:val="009572F4"/>
    <w:rsid w:val="00965883"/>
    <w:rsid w:val="00965B1B"/>
    <w:rsid w:val="009660A3"/>
    <w:rsid w:val="00966159"/>
    <w:rsid w:val="009720F8"/>
    <w:rsid w:val="00974B96"/>
    <w:rsid w:val="00974C03"/>
    <w:rsid w:val="00974D70"/>
    <w:rsid w:val="009778CE"/>
    <w:rsid w:val="00980101"/>
    <w:rsid w:val="009805AB"/>
    <w:rsid w:val="00981C60"/>
    <w:rsid w:val="00986C75"/>
    <w:rsid w:val="00987D30"/>
    <w:rsid w:val="00990681"/>
    <w:rsid w:val="009906A7"/>
    <w:rsid w:val="009919D6"/>
    <w:rsid w:val="00992C3E"/>
    <w:rsid w:val="00992F5E"/>
    <w:rsid w:val="00994A05"/>
    <w:rsid w:val="00994EA6"/>
    <w:rsid w:val="009B36F4"/>
    <w:rsid w:val="009B4529"/>
    <w:rsid w:val="009C0BC3"/>
    <w:rsid w:val="009C29A8"/>
    <w:rsid w:val="009C3055"/>
    <w:rsid w:val="009D3D48"/>
    <w:rsid w:val="009D55EE"/>
    <w:rsid w:val="009D7391"/>
    <w:rsid w:val="009E0B3C"/>
    <w:rsid w:val="009E6DD7"/>
    <w:rsid w:val="009F0C24"/>
    <w:rsid w:val="009F3164"/>
    <w:rsid w:val="009F4FD6"/>
    <w:rsid w:val="009F4FE5"/>
    <w:rsid w:val="009F78C8"/>
    <w:rsid w:val="00A016AA"/>
    <w:rsid w:val="00A06938"/>
    <w:rsid w:val="00A06992"/>
    <w:rsid w:val="00A07424"/>
    <w:rsid w:val="00A1296C"/>
    <w:rsid w:val="00A13A0F"/>
    <w:rsid w:val="00A17E56"/>
    <w:rsid w:val="00A2145B"/>
    <w:rsid w:val="00A224AD"/>
    <w:rsid w:val="00A22B65"/>
    <w:rsid w:val="00A23396"/>
    <w:rsid w:val="00A2514E"/>
    <w:rsid w:val="00A27CF5"/>
    <w:rsid w:val="00A30327"/>
    <w:rsid w:val="00A32E95"/>
    <w:rsid w:val="00A32F71"/>
    <w:rsid w:val="00A34098"/>
    <w:rsid w:val="00A340A9"/>
    <w:rsid w:val="00A35006"/>
    <w:rsid w:val="00A3555A"/>
    <w:rsid w:val="00A361FA"/>
    <w:rsid w:val="00A41088"/>
    <w:rsid w:val="00A41BB9"/>
    <w:rsid w:val="00A5129C"/>
    <w:rsid w:val="00A54C29"/>
    <w:rsid w:val="00A5706B"/>
    <w:rsid w:val="00A61EB2"/>
    <w:rsid w:val="00A65985"/>
    <w:rsid w:val="00A679B6"/>
    <w:rsid w:val="00A7007F"/>
    <w:rsid w:val="00A72093"/>
    <w:rsid w:val="00A76549"/>
    <w:rsid w:val="00A772AC"/>
    <w:rsid w:val="00A800DD"/>
    <w:rsid w:val="00A801A1"/>
    <w:rsid w:val="00A968F6"/>
    <w:rsid w:val="00AA04BF"/>
    <w:rsid w:val="00AA0697"/>
    <w:rsid w:val="00AA08D6"/>
    <w:rsid w:val="00AA130F"/>
    <w:rsid w:val="00AA3023"/>
    <w:rsid w:val="00AA3CDB"/>
    <w:rsid w:val="00AB127D"/>
    <w:rsid w:val="00AB1551"/>
    <w:rsid w:val="00AB3C51"/>
    <w:rsid w:val="00AB4BCC"/>
    <w:rsid w:val="00AB4E5D"/>
    <w:rsid w:val="00AB53D6"/>
    <w:rsid w:val="00AB766D"/>
    <w:rsid w:val="00AC2BE3"/>
    <w:rsid w:val="00AC517F"/>
    <w:rsid w:val="00AC7ED8"/>
    <w:rsid w:val="00AD1076"/>
    <w:rsid w:val="00AD24FC"/>
    <w:rsid w:val="00AD36C7"/>
    <w:rsid w:val="00AD4E01"/>
    <w:rsid w:val="00AD66F9"/>
    <w:rsid w:val="00AE39B2"/>
    <w:rsid w:val="00AE433B"/>
    <w:rsid w:val="00AE4FF5"/>
    <w:rsid w:val="00AE5FF3"/>
    <w:rsid w:val="00AF0B7F"/>
    <w:rsid w:val="00AF3178"/>
    <w:rsid w:val="00AF4E11"/>
    <w:rsid w:val="00B00A95"/>
    <w:rsid w:val="00B04A3B"/>
    <w:rsid w:val="00B06053"/>
    <w:rsid w:val="00B063FF"/>
    <w:rsid w:val="00B06804"/>
    <w:rsid w:val="00B11DF1"/>
    <w:rsid w:val="00B12202"/>
    <w:rsid w:val="00B13F8D"/>
    <w:rsid w:val="00B15F2A"/>
    <w:rsid w:val="00B17979"/>
    <w:rsid w:val="00B20FF4"/>
    <w:rsid w:val="00B231E4"/>
    <w:rsid w:val="00B254EC"/>
    <w:rsid w:val="00B26236"/>
    <w:rsid w:val="00B27131"/>
    <w:rsid w:val="00B27387"/>
    <w:rsid w:val="00B27790"/>
    <w:rsid w:val="00B31335"/>
    <w:rsid w:val="00B326AB"/>
    <w:rsid w:val="00B33062"/>
    <w:rsid w:val="00B339B9"/>
    <w:rsid w:val="00B35520"/>
    <w:rsid w:val="00B41EA5"/>
    <w:rsid w:val="00B43435"/>
    <w:rsid w:val="00B438FC"/>
    <w:rsid w:val="00B46366"/>
    <w:rsid w:val="00B472B2"/>
    <w:rsid w:val="00B51349"/>
    <w:rsid w:val="00B54D27"/>
    <w:rsid w:val="00B602CB"/>
    <w:rsid w:val="00B607DA"/>
    <w:rsid w:val="00B608F9"/>
    <w:rsid w:val="00B617C9"/>
    <w:rsid w:val="00B62DE5"/>
    <w:rsid w:val="00B700C9"/>
    <w:rsid w:val="00B7251D"/>
    <w:rsid w:val="00B726B2"/>
    <w:rsid w:val="00B72E1D"/>
    <w:rsid w:val="00B73DAA"/>
    <w:rsid w:val="00B74D25"/>
    <w:rsid w:val="00B75D9A"/>
    <w:rsid w:val="00B80EDA"/>
    <w:rsid w:val="00B81446"/>
    <w:rsid w:val="00B820FC"/>
    <w:rsid w:val="00B839AE"/>
    <w:rsid w:val="00B83A24"/>
    <w:rsid w:val="00B900D0"/>
    <w:rsid w:val="00B91802"/>
    <w:rsid w:val="00B96F88"/>
    <w:rsid w:val="00BA0E29"/>
    <w:rsid w:val="00BA42BB"/>
    <w:rsid w:val="00BA6C06"/>
    <w:rsid w:val="00BA73CC"/>
    <w:rsid w:val="00BB0785"/>
    <w:rsid w:val="00BB23A2"/>
    <w:rsid w:val="00BB25D7"/>
    <w:rsid w:val="00BB28B0"/>
    <w:rsid w:val="00BB4E49"/>
    <w:rsid w:val="00BB5920"/>
    <w:rsid w:val="00BB6A82"/>
    <w:rsid w:val="00BB756C"/>
    <w:rsid w:val="00BB75FA"/>
    <w:rsid w:val="00BC139C"/>
    <w:rsid w:val="00BC23F9"/>
    <w:rsid w:val="00BC6694"/>
    <w:rsid w:val="00BC7BD3"/>
    <w:rsid w:val="00BD2C48"/>
    <w:rsid w:val="00BD3777"/>
    <w:rsid w:val="00BD7652"/>
    <w:rsid w:val="00BE38E0"/>
    <w:rsid w:val="00BE3C2A"/>
    <w:rsid w:val="00BE43B9"/>
    <w:rsid w:val="00BE47A1"/>
    <w:rsid w:val="00BE4B80"/>
    <w:rsid w:val="00BF05F0"/>
    <w:rsid w:val="00BF080E"/>
    <w:rsid w:val="00BF09D7"/>
    <w:rsid w:val="00BF13BB"/>
    <w:rsid w:val="00BF43D5"/>
    <w:rsid w:val="00BF4D05"/>
    <w:rsid w:val="00BF5901"/>
    <w:rsid w:val="00BF59CF"/>
    <w:rsid w:val="00BF7756"/>
    <w:rsid w:val="00C00EC0"/>
    <w:rsid w:val="00C025CB"/>
    <w:rsid w:val="00C0337E"/>
    <w:rsid w:val="00C03506"/>
    <w:rsid w:val="00C03684"/>
    <w:rsid w:val="00C038BD"/>
    <w:rsid w:val="00C03E63"/>
    <w:rsid w:val="00C07ACA"/>
    <w:rsid w:val="00C07C42"/>
    <w:rsid w:val="00C10289"/>
    <w:rsid w:val="00C11680"/>
    <w:rsid w:val="00C173E7"/>
    <w:rsid w:val="00C20BB0"/>
    <w:rsid w:val="00C22684"/>
    <w:rsid w:val="00C24ED0"/>
    <w:rsid w:val="00C267D5"/>
    <w:rsid w:val="00C26D68"/>
    <w:rsid w:val="00C2764B"/>
    <w:rsid w:val="00C34715"/>
    <w:rsid w:val="00C34932"/>
    <w:rsid w:val="00C356BE"/>
    <w:rsid w:val="00C35714"/>
    <w:rsid w:val="00C35A78"/>
    <w:rsid w:val="00C40425"/>
    <w:rsid w:val="00C405FA"/>
    <w:rsid w:val="00C43E43"/>
    <w:rsid w:val="00C453F0"/>
    <w:rsid w:val="00C459B9"/>
    <w:rsid w:val="00C47BCA"/>
    <w:rsid w:val="00C51A1A"/>
    <w:rsid w:val="00C52CFE"/>
    <w:rsid w:val="00C567ED"/>
    <w:rsid w:val="00C56EA7"/>
    <w:rsid w:val="00C60436"/>
    <w:rsid w:val="00C608E7"/>
    <w:rsid w:val="00C61A9F"/>
    <w:rsid w:val="00C62BD9"/>
    <w:rsid w:val="00C635E7"/>
    <w:rsid w:val="00C64516"/>
    <w:rsid w:val="00C76655"/>
    <w:rsid w:val="00C80369"/>
    <w:rsid w:val="00C8041D"/>
    <w:rsid w:val="00C8133E"/>
    <w:rsid w:val="00C833BF"/>
    <w:rsid w:val="00C84C15"/>
    <w:rsid w:val="00C85491"/>
    <w:rsid w:val="00C862E2"/>
    <w:rsid w:val="00C87256"/>
    <w:rsid w:val="00C90290"/>
    <w:rsid w:val="00C90542"/>
    <w:rsid w:val="00C908FC"/>
    <w:rsid w:val="00C90B07"/>
    <w:rsid w:val="00C90FDE"/>
    <w:rsid w:val="00C928C0"/>
    <w:rsid w:val="00C93BBC"/>
    <w:rsid w:val="00C94476"/>
    <w:rsid w:val="00C94BB8"/>
    <w:rsid w:val="00C96370"/>
    <w:rsid w:val="00C9658C"/>
    <w:rsid w:val="00C96B6A"/>
    <w:rsid w:val="00CA11BE"/>
    <w:rsid w:val="00CA27CE"/>
    <w:rsid w:val="00CA375C"/>
    <w:rsid w:val="00CA43C9"/>
    <w:rsid w:val="00CA5B76"/>
    <w:rsid w:val="00CA71F3"/>
    <w:rsid w:val="00CA72F5"/>
    <w:rsid w:val="00CB259C"/>
    <w:rsid w:val="00CB5D7C"/>
    <w:rsid w:val="00CB6167"/>
    <w:rsid w:val="00CC01E6"/>
    <w:rsid w:val="00CC0292"/>
    <w:rsid w:val="00CC03F4"/>
    <w:rsid w:val="00CC065E"/>
    <w:rsid w:val="00CC079F"/>
    <w:rsid w:val="00CC1C72"/>
    <w:rsid w:val="00CC2E23"/>
    <w:rsid w:val="00CC35D5"/>
    <w:rsid w:val="00CC4755"/>
    <w:rsid w:val="00CC611E"/>
    <w:rsid w:val="00CE1B5B"/>
    <w:rsid w:val="00CE74BA"/>
    <w:rsid w:val="00CF310C"/>
    <w:rsid w:val="00CF3812"/>
    <w:rsid w:val="00CF3A14"/>
    <w:rsid w:val="00CF4D49"/>
    <w:rsid w:val="00CF4F20"/>
    <w:rsid w:val="00CF5A50"/>
    <w:rsid w:val="00CF5D44"/>
    <w:rsid w:val="00CF5DC7"/>
    <w:rsid w:val="00CF6DCC"/>
    <w:rsid w:val="00D01CC7"/>
    <w:rsid w:val="00D02974"/>
    <w:rsid w:val="00D0299B"/>
    <w:rsid w:val="00D03A65"/>
    <w:rsid w:val="00D13064"/>
    <w:rsid w:val="00D1517B"/>
    <w:rsid w:val="00D1547B"/>
    <w:rsid w:val="00D155B6"/>
    <w:rsid w:val="00D161EE"/>
    <w:rsid w:val="00D1668C"/>
    <w:rsid w:val="00D172AA"/>
    <w:rsid w:val="00D173B3"/>
    <w:rsid w:val="00D17580"/>
    <w:rsid w:val="00D20346"/>
    <w:rsid w:val="00D20CED"/>
    <w:rsid w:val="00D24539"/>
    <w:rsid w:val="00D24E7C"/>
    <w:rsid w:val="00D27F2C"/>
    <w:rsid w:val="00D31ED4"/>
    <w:rsid w:val="00D326FB"/>
    <w:rsid w:val="00D3360B"/>
    <w:rsid w:val="00D35088"/>
    <w:rsid w:val="00D358DB"/>
    <w:rsid w:val="00D36B47"/>
    <w:rsid w:val="00D37987"/>
    <w:rsid w:val="00D37AB9"/>
    <w:rsid w:val="00D37DFC"/>
    <w:rsid w:val="00D40946"/>
    <w:rsid w:val="00D41483"/>
    <w:rsid w:val="00D428A7"/>
    <w:rsid w:val="00D43BE5"/>
    <w:rsid w:val="00D444C8"/>
    <w:rsid w:val="00D4776D"/>
    <w:rsid w:val="00D61B3C"/>
    <w:rsid w:val="00D62677"/>
    <w:rsid w:val="00D63FDC"/>
    <w:rsid w:val="00D6534A"/>
    <w:rsid w:val="00D66FA6"/>
    <w:rsid w:val="00D67282"/>
    <w:rsid w:val="00D6786E"/>
    <w:rsid w:val="00D7194A"/>
    <w:rsid w:val="00D71DBD"/>
    <w:rsid w:val="00D735A1"/>
    <w:rsid w:val="00D74F0B"/>
    <w:rsid w:val="00D7683C"/>
    <w:rsid w:val="00D77556"/>
    <w:rsid w:val="00D77E5E"/>
    <w:rsid w:val="00D80E5C"/>
    <w:rsid w:val="00D823F4"/>
    <w:rsid w:val="00D85C6D"/>
    <w:rsid w:val="00D87556"/>
    <w:rsid w:val="00D87742"/>
    <w:rsid w:val="00D9070E"/>
    <w:rsid w:val="00D92029"/>
    <w:rsid w:val="00D92D76"/>
    <w:rsid w:val="00DA55E1"/>
    <w:rsid w:val="00DA6178"/>
    <w:rsid w:val="00DA7759"/>
    <w:rsid w:val="00DB0350"/>
    <w:rsid w:val="00DB0A97"/>
    <w:rsid w:val="00DB5382"/>
    <w:rsid w:val="00DB5745"/>
    <w:rsid w:val="00DB6F5E"/>
    <w:rsid w:val="00DB7208"/>
    <w:rsid w:val="00DC127A"/>
    <w:rsid w:val="00DC1EB7"/>
    <w:rsid w:val="00DC6332"/>
    <w:rsid w:val="00DC7B13"/>
    <w:rsid w:val="00DC7CAB"/>
    <w:rsid w:val="00DD118B"/>
    <w:rsid w:val="00DD12C8"/>
    <w:rsid w:val="00DD1A8D"/>
    <w:rsid w:val="00DD2D04"/>
    <w:rsid w:val="00DD3898"/>
    <w:rsid w:val="00DD3999"/>
    <w:rsid w:val="00DD3C9A"/>
    <w:rsid w:val="00DD4A41"/>
    <w:rsid w:val="00DE050D"/>
    <w:rsid w:val="00DE1A12"/>
    <w:rsid w:val="00DE1A44"/>
    <w:rsid w:val="00DE4750"/>
    <w:rsid w:val="00DE4B20"/>
    <w:rsid w:val="00DE51D6"/>
    <w:rsid w:val="00DE61B1"/>
    <w:rsid w:val="00DE7845"/>
    <w:rsid w:val="00DF216E"/>
    <w:rsid w:val="00DF2211"/>
    <w:rsid w:val="00DF3A53"/>
    <w:rsid w:val="00DF4134"/>
    <w:rsid w:val="00DF43E5"/>
    <w:rsid w:val="00E05309"/>
    <w:rsid w:val="00E05526"/>
    <w:rsid w:val="00E075EC"/>
    <w:rsid w:val="00E07971"/>
    <w:rsid w:val="00E07B75"/>
    <w:rsid w:val="00E11BB1"/>
    <w:rsid w:val="00E1397D"/>
    <w:rsid w:val="00E16DF2"/>
    <w:rsid w:val="00E2151B"/>
    <w:rsid w:val="00E21715"/>
    <w:rsid w:val="00E224AA"/>
    <w:rsid w:val="00E236AD"/>
    <w:rsid w:val="00E26204"/>
    <w:rsid w:val="00E26CF0"/>
    <w:rsid w:val="00E30DEC"/>
    <w:rsid w:val="00E3154E"/>
    <w:rsid w:val="00E318E7"/>
    <w:rsid w:val="00E31E8A"/>
    <w:rsid w:val="00E34041"/>
    <w:rsid w:val="00E34275"/>
    <w:rsid w:val="00E34CF5"/>
    <w:rsid w:val="00E37361"/>
    <w:rsid w:val="00E37526"/>
    <w:rsid w:val="00E40C2B"/>
    <w:rsid w:val="00E444F5"/>
    <w:rsid w:val="00E52153"/>
    <w:rsid w:val="00E52E33"/>
    <w:rsid w:val="00E61659"/>
    <w:rsid w:val="00E61BD5"/>
    <w:rsid w:val="00E6234C"/>
    <w:rsid w:val="00E63667"/>
    <w:rsid w:val="00E660F9"/>
    <w:rsid w:val="00E67CCA"/>
    <w:rsid w:val="00E708D3"/>
    <w:rsid w:val="00E71427"/>
    <w:rsid w:val="00E7300C"/>
    <w:rsid w:val="00E75DE6"/>
    <w:rsid w:val="00E76C23"/>
    <w:rsid w:val="00E76F31"/>
    <w:rsid w:val="00E77F4F"/>
    <w:rsid w:val="00E807A5"/>
    <w:rsid w:val="00E81681"/>
    <w:rsid w:val="00E8208B"/>
    <w:rsid w:val="00E83AE6"/>
    <w:rsid w:val="00E83F03"/>
    <w:rsid w:val="00E8445C"/>
    <w:rsid w:val="00E859F1"/>
    <w:rsid w:val="00E867F5"/>
    <w:rsid w:val="00E868C9"/>
    <w:rsid w:val="00E86B96"/>
    <w:rsid w:val="00E9016C"/>
    <w:rsid w:val="00E90481"/>
    <w:rsid w:val="00E90D97"/>
    <w:rsid w:val="00E9316F"/>
    <w:rsid w:val="00E93FF0"/>
    <w:rsid w:val="00E97322"/>
    <w:rsid w:val="00EA0CAC"/>
    <w:rsid w:val="00EA13CE"/>
    <w:rsid w:val="00EA19A9"/>
    <w:rsid w:val="00EA1C23"/>
    <w:rsid w:val="00EA2C51"/>
    <w:rsid w:val="00EA3023"/>
    <w:rsid w:val="00EA3896"/>
    <w:rsid w:val="00EA6859"/>
    <w:rsid w:val="00EB2B6E"/>
    <w:rsid w:val="00EB44AB"/>
    <w:rsid w:val="00EB4874"/>
    <w:rsid w:val="00EB5514"/>
    <w:rsid w:val="00EC23D8"/>
    <w:rsid w:val="00EC354E"/>
    <w:rsid w:val="00EC5343"/>
    <w:rsid w:val="00EC6AA6"/>
    <w:rsid w:val="00ED15C4"/>
    <w:rsid w:val="00ED3306"/>
    <w:rsid w:val="00ED33D1"/>
    <w:rsid w:val="00ED3B55"/>
    <w:rsid w:val="00ED3BE9"/>
    <w:rsid w:val="00ED7345"/>
    <w:rsid w:val="00ED7F5A"/>
    <w:rsid w:val="00EE0869"/>
    <w:rsid w:val="00EE21C3"/>
    <w:rsid w:val="00EE322D"/>
    <w:rsid w:val="00EF3256"/>
    <w:rsid w:val="00EF3BBB"/>
    <w:rsid w:val="00F00548"/>
    <w:rsid w:val="00F02795"/>
    <w:rsid w:val="00F057F7"/>
    <w:rsid w:val="00F0741A"/>
    <w:rsid w:val="00F10251"/>
    <w:rsid w:val="00F12D70"/>
    <w:rsid w:val="00F1386D"/>
    <w:rsid w:val="00F14EED"/>
    <w:rsid w:val="00F177C7"/>
    <w:rsid w:val="00F200CF"/>
    <w:rsid w:val="00F20D1E"/>
    <w:rsid w:val="00F22C9D"/>
    <w:rsid w:val="00F242F8"/>
    <w:rsid w:val="00F259BB"/>
    <w:rsid w:val="00F32EA2"/>
    <w:rsid w:val="00F33874"/>
    <w:rsid w:val="00F34388"/>
    <w:rsid w:val="00F34994"/>
    <w:rsid w:val="00F34FE8"/>
    <w:rsid w:val="00F355FC"/>
    <w:rsid w:val="00F37952"/>
    <w:rsid w:val="00F40153"/>
    <w:rsid w:val="00F40C1A"/>
    <w:rsid w:val="00F4266E"/>
    <w:rsid w:val="00F47C65"/>
    <w:rsid w:val="00F50D5F"/>
    <w:rsid w:val="00F518C4"/>
    <w:rsid w:val="00F5357B"/>
    <w:rsid w:val="00F53DEA"/>
    <w:rsid w:val="00F55A44"/>
    <w:rsid w:val="00F65B83"/>
    <w:rsid w:val="00F70D72"/>
    <w:rsid w:val="00F72904"/>
    <w:rsid w:val="00F750A1"/>
    <w:rsid w:val="00F7537D"/>
    <w:rsid w:val="00F758F6"/>
    <w:rsid w:val="00F8026B"/>
    <w:rsid w:val="00F80A4E"/>
    <w:rsid w:val="00F820A9"/>
    <w:rsid w:val="00F820C1"/>
    <w:rsid w:val="00F83E03"/>
    <w:rsid w:val="00F92695"/>
    <w:rsid w:val="00F92FA5"/>
    <w:rsid w:val="00F95488"/>
    <w:rsid w:val="00F96E50"/>
    <w:rsid w:val="00FA0EBA"/>
    <w:rsid w:val="00FA1195"/>
    <w:rsid w:val="00FA3A9A"/>
    <w:rsid w:val="00FA4604"/>
    <w:rsid w:val="00FA53CD"/>
    <w:rsid w:val="00FA5F30"/>
    <w:rsid w:val="00FA652C"/>
    <w:rsid w:val="00FA7040"/>
    <w:rsid w:val="00FA7E87"/>
    <w:rsid w:val="00FB24B1"/>
    <w:rsid w:val="00FB251C"/>
    <w:rsid w:val="00FB5984"/>
    <w:rsid w:val="00FB6E0C"/>
    <w:rsid w:val="00FB7AA6"/>
    <w:rsid w:val="00FC04A5"/>
    <w:rsid w:val="00FC1422"/>
    <w:rsid w:val="00FC330F"/>
    <w:rsid w:val="00FC5D03"/>
    <w:rsid w:val="00FD1759"/>
    <w:rsid w:val="00FD422E"/>
    <w:rsid w:val="00FD61D8"/>
    <w:rsid w:val="00FD6C36"/>
    <w:rsid w:val="00FD757A"/>
    <w:rsid w:val="00FD769B"/>
    <w:rsid w:val="00FE15CB"/>
    <w:rsid w:val="00FE27EE"/>
    <w:rsid w:val="00FF1AC3"/>
    <w:rsid w:val="00FF4006"/>
    <w:rsid w:val="00FF4326"/>
    <w:rsid w:val="00FF52C8"/>
    <w:rsid w:val="00FF5300"/>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31"/>
      </o:rules>
    </o:shapelayout>
  </w:shapeDefaults>
  <w:decimalSymbol w:val="."/>
  <w:listSeparator w:val=","/>
  <w14:docId w14:val="3F9955CC"/>
  <w15:docId w15:val="{055BE999-4666-4196-8705-1974353E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46C"/>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B8E"/>
    <w:pPr>
      <w:ind w:left="720"/>
      <w:contextualSpacing/>
    </w:pPr>
  </w:style>
  <w:style w:type="paragraph" w:styleId="Header">
    <w:name w:val="header"/>
    <w:basedOn w:val="Normal"/>
    <w:link w:val="HeaderChar"/>
    <w:uiPriority w:val="99"/>
    <w:unhideWhenUsed/>
    <w:rsid w:val="005E5AE7"/>
    <w:pPr>
      <w:tabs>
        <w:tab w:val="center" w:pos="4680"/>
        <w:tab w:val="right" w:pos="9360"/>
      </w:tabs>
    </w:pPr>
  </w:style>
  <w:style w:type="character" w:customStyle="1" w:styleId="HeaderChar">
    <w:name w:val="Header Char"/>
    <w:link w:val="Header"/>
    <w:uiPriority w:val="99"/>
    <w:rsid w:val="005E5AE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AE7"/>
    <w:pPr>
      <w:tabs>
        <w:tab w:val="center" w:pos="4680"/>
        <w:tab w:val="right" w:pos="9360"/>
      </w:tabs>
    </w:pPr>
  </w:style>
  <w:style w:type="character" w:customStyle="1" w:styleId="FooterChar">
    <w:name w:val="Footer Char"/>
    <w:link w:val="Footer"/>
    <w:uiPriority w:val="99"/>
    <w:rsid w:val="005E5AE7"/>
    <w:rPr>
      <w:rFonts w:ascii="Times New Roman" w:eastAsia="Times New Roman" w:hAnsi="Times New Roman" w:cs="Times New Roman"/>
      <w:sz w:val="24"/>
      <w:szCs w:val="24"/>
    </w:rPr>
  </w:style>
  <w:style w:type="paragraph" w:customStyle="1" w:styleId="Num-DocParagraph">
    <w:name w:val="Num-Doc Paragraph"/>
    <w:basedOn w:val="BodyText"/>
    <w:rsid w:val="00383139"/>
    <w:pPr>
      <w:tabs>
        <w:tab w:val="left" w:pos="850"/>
        <w:tab w:val="left" w:pos="1191"/>
        <w:tab w:val="left" w:pos="1531"/>
      </w:tabs>
      <w:spacing w:after="240"/>
      <w:jc w:val="both"/>
    </w:pPr>
    <w:rPr>
      <w:sz w:val="22"/>
      <w:szCs w:val="22"/>
      <w:lang w:val="en-GB" w:eastAsia="zh-CN"/>
    </w:rPr>
  </w:style>
  <w:style w:type="paragraph" w:styleId="BodyText">
    <w:name w:val="Body Text"/>
    <w:basedOn w:val="Normal"/>
    <w:link w:val="BodyTextChar"/>
    <w:uiPriority w:val="99"/>
    <w:unhideWhenUsed/>
    <w:rsid w:val="00383139"/>
    <w:pPr>
      <w:spacing w:after="120"/>
    </w:pPr>
  </w:style>
  <w:style w:type="character" w:customStyle="1" w:styleId="BodyTextChar">
    <w:name w:val="Body Text Char"/>
    <w:link w:val="BodyText"/>
    <w:uiPriority w:val="99"/>
    <w:rsid w:val="00383139"/>
    <w:rPr>
      <w:rFonts w:ascii="Times New Roman" w:eastAsia="Times New Roman" w:hAnsi="Times New Roman" w:cs="Times New Roman"/>
      <w:sz w:val="24"/>
      <w:szCs w:val="24"/>
    </w:rPr>
  </w:style>
  <w:style w:type="paragraph" w:customStyle="1" w:styleId="abc">
    <w:name w:val="abc"/>
    <w:basedOn w:val="Normal"/>
    <w:link w:val="abcChar"/>
    <w:rsid w:val="00E31E8A"/>
    <w:pPr>
      <w:overflowPunct w:val="0"/>
      <w:autoSpaceDE w:val="0"/>
      <w:autoSpaceDN w:val="0"/>
      <w:adjustRightInd w:val="0"/>
    </w:pPr>
    <w:rPr>
      <w:rFonts w:ascii=".VnTime" w:hAnsi=".VnTime"/>
      <w:kern w:val="16"/>
      <w:szCs w:val="20"/>
    </w:rPr>
  </w:style>
  <w:style w:type="paragraph" w:styleId="FootnoteText">
    <w:name w:val="footnote text"/>
    <w:basedOn w:val="Normal"/>
    <w:link w:val="FootnoteTextChar"/>
    <w:semiHidden/>
    <w:rsid w:val="00E31E8A"/>
    <w:rPr>
      <w:rFonts w:ascii=".VnTime" w:hAnsi=".VnTime"/>
      <w:sz w:val="20"/>
      <w:szCs w:val="20"/>
    </w:rPr>
  </w:style>
  <w:style w:type="character" w:customStyle="1" w:styleId="FootnoteTextChar">
    <w:name w:val="Footnote Text Char"/>
    <w:link w:val="FootnoteText"/>
    <w:semiHidden/>
    <w:rsid w:val="00E31E8A"/>
    <w:rPr>
      <w:rFonts w:ascii=".VnTime" w:eastAsia="Times New Roman" w:hAnsi=".VnTime" w:cs="Times New Roman"/>
      <w:sz w:val="20"/>
      <w:szCs w:val="20"/>
    </w:rPr>
  </w:style>
  <w:style w:type="character" w:styleId="FootnoteReference">
    <w:name w:val="footnote reference"/>
    <w:semiHidden/>
    <w:rsid w:val="00E31E8A"/>
    <w:rPr>
      <w:vertAlign w:val="superscript"/>
    </w:rPr>
  </w:style>
  <w:style w:type="character" w:customStyle="1" w:styleId="abcChar">
    <w:name w:val="abc Char"/>
    <w:link w:val="abc"/>
    <w:rsid w:val="00E31E8A"/>
    <w:rPr>
      <w:rFonts w:ascii=".VnTime" w:eastAsia="Times New Roman" w:hAnsi=".VnTime" w:cs="Times New Roman"/>
      <w:kern w:val="16"/>
      <w:sz w:val="24"/>
      <w:szCs w:val="20"/>
    </w:rPr>
  </w:style>
  <w:style w:type="paragraph" w:styleId="BalloonText">
    <w:name w:val="Balloon Text"/>
    <w:basedOn w:val="Normal"/>
    <w:link w:val="BalloonTextChar"/>
    <w:uiPriority w:val="99"/>
    <w:semiHidden/>
    <w:unhideWhenUsed/>
    <w:rsid w:val="00634D7F"/>
    <w:rPr>
      <w:rFonts w:ascii="Tahoma" w:hAnsi="Tahoma"/>
      <w:sz w:val="16"/>
      <w:szCs w:val="16"/>
    </w:rPr>
  </w:style>
  <w:style w:type="character" w:customStyle="1" w:styleId="BalloonTextChar">
    <w:name w:val="Balloon Text Char"/>
    <w:link w:val="BalloonText"/>
    <w:uiPriority w:val="99"/>
    <w:semiHidden/>
    <w:rsid w:val="00634D7F"/>
    <w:rPr>
      <w:rFonts w:ascii="Tahoma" w:eastAsia="Times New Roman" w:hAnsi="Tahoma" w:cs="Tahoma"/>
      <w:sz w:val="16"/>
      <w:szCs w:val="16"/>
    </w:rPr>
  </w:style>
  <w:style w:type="paragraph" w:styleId="Subtitle">
    <w:name w:val="Subtitle"/>
    <w:basedOn w:val="Normal"/>
    <w:next w:val="BodyText"/>
    <w:link w:val="SubtitleChar"/>
    <w:qFormat/>
    <w:rsid w:val="007E5855"/>
    <w:pPr>
      <w:suppressAutoHyphens/>
      <w:jc w:val="both"/>
    </w:pPr>
    <w:rPr>
      <w:rFonts w:ascii=".VnTime" w:hAnsi=".VnTime"/>
      <w:sz w:val="28"/>
      <w:szCs w:val="20"/>
      <w:lang w:eastAsia="ar-SA"/>
    </w:rPr>
  </w:style>
  <w:style w:type="character" w:customStyle="1" w:styleId="SubtitleChar">
    <w:name w:val="Subtitle Char"/>
    <w:link w:val="Subtitle"/>
    <w:rsid w:val="007E5855"/>
    <w:rPr>
      <w:rFonts w:ascii=".VnTime" w:eastAsia="Times New Roman" w:hAnsi=".VnTime" w:cs="Times New Roman"/>
      <w:sz w:val="28"/>
      <w:szCs w:val="20"/>
      <w:lang w:eastAsia="ar-SA"/>
    </w:rPr>
  </w:style>
  <w:style w:type="character" w:customStyle="1" w:styleId="st">
    <w:name w:val="st"/>
    <w:basedOn w:val="DefaultParagraphFont"/>
    <w:rsid w:val="00661F84"/>
  </w:style>
  <w:style w:type="character" w:styleId="Emphasis">
    <w:name w:val="Emphasis"/>
    <w:uiPriority w:val="20"/>
    <w:qFormat/>
    <w:rsid w:val="00661F84"/>
    <w:rPr>
      <w:i/>
      <w:iCs/>
    </w:rPr>
  </w:style>
  <w:style w:type="paragraph" w:styleId="NormalWeb">
    <w:name w:val="Normal (Web)"/>
    <w:basedOn w:val="Normal"/>
    <w:uiPriority w:val="99"/>
    <w:rsid w:val="005C64B8"/>
    <w:pPr>
      <w:spacing w:before="100" w:beforeAutospacing="1" w:after="100" w:afterAutospacing="1"/>
    </w:pPr>
  </w:style>
  <w:style w:type="character" w:styleId="Strong">
    <w:name w:val="Strong"/>
    <w:uiPriority w:val="22"/>
    <w:qFormat/>
    <w:rsid w:val="002D0865"/>
    <w:rPr>
      <w:b/>
      <w:bCs/>
    </w:rPr>
  </w:style>
  <w:style w:type="character" w:customStyle="1" w:styleId="apple-converted-space">
    <w:name w:val="apple-converted-space"/>
    <w:basedOn w:val="DefaultParagraphFont"/>
    <w:rsid w:val="002D0865"/>
  </w:style>
  <w:style w:type="paragraph" w:styleId="BodyTextIndent">
    <w:name w:val="Body Text Indent"/>
    <w:basedOn w:val="Normal"/>
    <w:link w:val="BodyTextIndentChar"/>
    <w:uiPriority w:val="99"/>
    <w:unhideWhenUsed/>
    <w:rsid w:val="00D35088"/>
    <w:pPr>
      <w:spacing w:after="120"/>
      <w:ind w:left="283"/>
    </w:pPr>
  </w:style>
  <w:style w:type="character" w:customStyle="1" w:styleId="BodyTextIndentChar">
    <w:name w:val="Body Text Indent Char"/>
    <w:link w:val="BodyTextIndent"/>
    <w:uiPriority w:val="99"/>
    <w:rsid w:val="00D35088"/>
    <w:rPr>
      <w:rFonts w:ascii="Times New Roman" w:eastAsia="Times New Roman" w:hAnsi="Times New Roman"/>
      <w:sz w:val="24"/>
      <w:szCs w:val="24"/>
      <w:lang w:val="en-US" w:eastAsia="en-US"/>
    </w:rPr>
  </w:style>
  <w:style w:type="character" w:styleId="Hyperlink">
    <w:name w:val="Hyperlink"/>
    <w:uiPriority w:val="99"/>
    <w:unhideWhenUsed/>
    <w:rsid w:val="00C813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46436">
      <w:bodyDiv w:val="1"/>
      <w:marLeft w:val="0"/>
      <w:marRight w:val="0"/>
      <w:marTop w:val="0"/>
      <w:marBottom w:val="0"/>
      <w:divBdr>
        <w:top w:val="none" w:sz="0" w:space="0" w:color="auto"/>
        <w:left w:val="none" w:sz="0" w:space="0" w:color="auto"/>
        <w:bottom w:val="none" w:sz="0" w:space="0" w:color="auto"/>
        <w:right w:val="none" w:sz="0" w:space="0" w:color="auto"/>
      </w:divBdr>
    </w:div>
    <w:div w:id="1340430095">
      <w:bodyDiv w:val="1"/>
      <w:marLeft w:val="0"/>
      <w:marRight w:val="0"/>
      <w:marTop w:val="0"/>
      <w:marBottom w:val="0"/>
      <w:divBdr>
        <w:top w:val="none" w:sz="0" w:space="0" w:color="auto"/>
        <w:left w:val="none" w:sz="0" w:space="0" w:color="auto"/>
        <w:bottom w:val="none" w:sz="0" w:space="0" w:color="auto"/>
        <w:right w:val="none" w:sz="0" w:space="0" w:color="auto"/>
      </w:divBdr>
    </w:div>
    <w:div w:id="1443115255">
      <w:bodyDiv w:val="1"/>
      <w:marLeft w:val="0"/>
      <w:marRight w:val="0"/>
      <w:marTop w:val="0"/>
      <w:marBottom w:val="0"/>
      <w:divBdr>
        <w:top w:val="none" w:sz="0" w:space="0" w:color="auto"/>
        <w:left w:val="none" w:sz="0" w:space="0" w:color="auto"/>
        <w:bottom w:val="none" w:sz="0" w:space="0" w:color="auto"/>
        <w:right w:val="none" w:sz="0" w:space="0" w:color="auto"/>
      </w:divBdr>
    </w:div>
    <w:div w:id="158167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E2353A-DB41-42A6-B624-B6C30ECE5B50}"/>
</file>

<file path=customXml/itemProps2.xml><?xml version="1.0" encoding="utf-8"?>
<ds:datastoreItem xmlns:ds="http://schemas.openxmlformats.org/officeDocument/2006/customXml" ds:itemID="{723B3C71-4C18-4D5C-82C0-6C7CA0B445D3}"/>
</file>

<file path=customXml/itemProps3.xml><?xml version="1.0" encoding="utf-8"?>
<ds:datastoreItem xmlns:ds="http://schemas.openxmlformats.org/officeDocument/2006/customXml" ds:itemID="{98F95DC1-0443-4046-853C-BC9DF0CB9D26}"/>
</file>

<file path=docProps/app.xml><?xml version="1.0" encoding="utf-8"?>
<Properties xmlns="http://schemas.openxmlformats.org/officeDocument/2006/extended-properties" xmlns:vt="http://schemas.openxmlformats.org/officeDocument/2006/docPropsVTypes">
  <Template>Normal.dotm</Template>
  <TotalTime>594</TotalTime>
  <Pages>11</Pages>
  <Words>4957</Words>
  <Characters>28259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thuthuy1111</dc:creator>
  <cp:lastModifiedBy>NA</cp:lastModifiedBy>
  <cp:revision>32</cp:revision>
  <cp:lastPrinted>2019-03-01T08:12:00Z</cp:lastPrinted>
  <dcterms:created xsi:type="dcterms:W3CDTF">2018-09-18T08:06:00Z</dcterms:created>
  <dcterms:modified xsi:type="dcterms:W3CDTF">2019-10-08T02:59:00Z</dcterms:modified>
</cp:coreProperties>
</file>